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6281096D" w:rsidR="00303C25" w:rsidRPr="00CB168F" w:rsidRDefault="00303C25" w:rsidP="00303C25">
      <w:pPr>
        <w:tabs>
          <w:tab w:val="left" w:pos="1985"/>
          <w:tab w:val="left" w:pos="7680"/>
        </w:tabs>
        <w:spacing w:after="0"/>
        <w:jc w:val="both"/>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6A0165" w:rsidRPr="006A0165">
        <w:rPr>
          <w:rFonts w:ascii="Arial" w:hAnsi="Arial" w:cs="Arial"/>
          <w:b/>
          <w:sz w:val="24"/>
          <w:lang w:val="de-DE"/>
        </w:rPr>
        <w:t>R4-2513314</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94F5C4B" w14:textId="77777777" w:rsidR="00C555E7" w:rsidRPr="00303C25" w:rsidRDefault="00C555E7" w:rsidP="00C555E7">
      <w:pPr>
        <w:rPr>
          <w:rFonts w:ascii="Arial" w:hAnsi="Arial" w:cs="Arial"/>
          <w:b/>
          <w:sz w:val="24"/>
          <w:szCs w:val="24"/>
        </w:rPr>
      </w:pPr>
    </w:p>
    <w:p w14:paraId="14946D49" w14:textId="33C6EBFA" w:rsidR="00C555E7" w:rsidRPr="0008103A" w:rsidRDefault="00C555E7" w:rsidP="00C555E7">
      <w:pPr>
        <w:tabs>
          <w:tab w:val="left" w:pos="2250"/>
        </w:tabs>
        <w:spacing w:after="0"/>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7A177A" w:rsidRPr="007A177A">
        <w:rPr>
          <w:rFonts w:ascii="Arial" w:hAnsi="Arial" w:cs="Arial"/>
          <w:b/>
          <w:sz w:val="24"/>
          <w:szCs w:val="24"/>
        </w:rPr>
        <w:t>General aspects for 6G RAN4</w:t>
      </w:r>
    </w:p>
    <w:p w14:paraId="1D313A4D" w14:textId="77777777"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A1D6D1A"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B1304F">
        <w:rPr>
          <w:rFonts w:ascii="Arial" w:hAnsi="Arial" w:cs="Arial"/>
          <w:b/>
          <w:sz w:val="24"/>
          <w:szCs w:val="24"/>
        </w:rPr>
        <w:t>8.2</w:t>
      </w:r>
    </w:p>
    <w:p w14:paraId="16DFD007" w14:textId="77777777" w:rsidR="00C555E7" w:rsidRPr="0008103A" w:rsidRDefault="00C555E7" w:rsidP="00C555E7">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4286B87B" w14:textId="4B156FC1" w:rsidR="00C555E7" w:rsidRPr="00A451C1" w:rsidRDefault="00506E34" w:rsidP="00C555E7">
      <w:pPr>
        <w:spacing w:after="0"/>
        <w:rPr>
          <w:rFonts w:eastAsiaTheme="minorEastAsia"/>
          <w:lang w:eastAsia="zh-CN"/>
        </w:rPr>
      </w:pPr>
      <w:r>
        <w:rPr>
          <w:rFonts w:eastAsiaTheme="minorEastAsia" w:hint="eastAsia"/>
          <w:lang w:eastAsia="zh-CN"/>
        </w:rPr>
        <w:t>R</w:t>
      </w:r>
      <w:r>
        <w:rPr>
          <w:rFonts w:eastAsiaTheme="minorEastAsia"/>
          <w:lang w:eastAsia="zh-CN"/>
        </w:rPr>
        <w:t>AN4 starts the 6GR study from this meeting. This paper shares our view on</w:t>
      </w:r>
      <w:r w:rsidR="00074851">
        <w:rPr>
          <w:rFonts w:eastAsiaTheme="minorEastAsia"/>
          <w:lang w:eastAsia="zh-CN"/>
        </w:rPr>
        <w:t xml:space="preserve"> general aspects of 6G RAN4.</w:t>
      </w:r>
    </w:p>
    <w:p w14:paraId="238242BD" w14:textId="121851F5" w:rsidR="00826026" w:rsidRDefault="00C555E7" w:rsidP="001924A5">
      <w:pPr>
        <w:pStyle w:val="a"/>
      </w:pPr>
      <w:r>
        <w:t>Discussion</w:t>
      </w:r>
    </w:p>
    <w:p w14:paraId="55C64F01" w14:textId="33E1F106" w:rsidR="00D051ED" w:rsidRPr="000D5391" w:rsidRDefault="0087124A" w:rsidP="00265171">
      <w:pPr>
        <w:pStyle w:val="a0"/>
      </w:pPr>
      <w:r>
        <w:rPr>
          <w:rFonts w:hint="eastAsia"/>
        </w:rPr>
        <w:t>6</w:t>
      </w:r>
      <w:r>
        <w:t xml:space="preserve">G </w:t>
      </w:r>
      <w:r w:rsidR="00A40E4C">
        <w:t>time limitation</w:t>
      </w:r>
    </w:p>
    <w:p w14:paraId="5171821E" w14:textId="0E1CBB87" w:rsidR="0087124A" w:rsidRDefault="0087124A" w:rsidP="0087124A">
      <w:pPr>
        <w:rPr>
          <w:rFonts w:eastAsiaTheme="minorEastAsia"/>
          <w:lang w:eastAsia="zh-CN"/>
        </w:rPr>
      </w:pPr>
      <w:r>
        <w:rPr>
          <w:rFonts w:eastAsiaTheme="minorEastAsia" w:hint="eastAsia"/>
          <w:lang w:eastAsia="zh-CN"/>
        </w:rPr>
        <w:t>Re</w:t>
      </w:r>
      <w:r>
        <w:rPr>
          <w:rFonts w:eastAsiaTheme="minorEastAsia"/>
          <w:lang w:eastAsia="zh-CN"/>
        </w:rPr>
        <w:t>lease 20 is a special release where many 5G Rel-20 work items are ongoing and the important 6G study item also needs to be carefully treated.</w:t>
      </w:r>
      <w:r w:rsidR="00C96BF2">
        <w:rPr>
          <w:rFonts w:eastAsiaTheme="minorEastAsia"/>
          <w:lang w:eastAsia="zh-CN"/>
        </w:rPr>
        <w:t xml:space="preserve"> It is expected that RAN4 will be very busy in handling both 5G and 6G aspects. </w:t>
      </w:r>
    </w:p>
    <w:p w14:paraId="7BC69DE7" w14:textId="6C102F10" w:rsidR="00C96BF2" w:rsidRDefault="00C96BF2" w:rsidP="0087124A">
      <w:pPr>
        <w:rPr>
          <w:rFonts w:eastAsiaTheme="minorEastAsia"/>
          <w:lang w:eastAsia="zh-CN"/>
        </w:rPr>
      </w:pPr>
      <w:r>
        <w:rPr>
          <w:rFonts w:eastAsiaTheme="minorEastAsia"/>
          <w:lang w:eastAsia="zh-CN"/>
        </w:rPr>
        <w:t xml:space="preserve">According to the TU allocation as shown in below figure 1, the time in Q4 2025 and Q1 2026 is relatively small, and from Q2 onwards many RAN4 Tus will be spent on 6G. This is well understood that in the beginning of 6G, it will take some time to identify the potential topics that needs to be studied in 6G and also the priorities of these topics. There is no surprise that a variety of aspects will be brought up and required to be enhanced here and there in the very beginning considering 6G is a new RAT, however, with limited TU, it is important for RAN4 to identify the </w:t>
      </w:r>
      <w:r w:rsidR="00371E38">
        <w:rPr>
          <w:rFonts w:eastAsiaTheme="minorEastAsia"/>
          <w:lang w:eastAsia="zh-CN"/>
        </w:rPr>
        <w:t xml:space="preserve">most important aspects that need to be focus and try to reach some conclusions when necessary. </w:t>
      </w:r>
    </w:p>
    <w:p w14:paraId="36303F1E" w14:textId="2FF53E32" w:rsidR="0087124A" w:rsidRDefault="0087124A" w:rsidP="0087124A">
      <w:pPr>
        <w:rPr>
          <w:rFonts w:eastAsiaTheme="minorEastAsia"/>
          <w:lang w:eastAsia="zh-CN"/>
        </w:rPr>
      </w:pPr>
      <w:r>
        <w:rPr>
          <w:noProof/>
        </w:rPr>
        <w:drawing>
          <wp:inline distT="0" distB="0" distL="0" distR="0" wp14:anchorId="6E5FCC8B" wp14:editId="7E1FC9EC">
            <wp:extent cx="6122035" cy="14458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45895"/>
                    </a:xfrm>
                    <a:prstGeom prst="rect">
                      <a:avLst/>
                    </a:prstGeom>
                  </pic:spPr>
                </pic:pic>
              </a:graphicData>
            </a:graphic>
          </wp:inline>
        </w:drawing>
      </w:r>
    </w:p>
    <w:p w14:paraId="0DDEE05A" w14:textId="77777777" w:rsidR="00DD32D3" w:rsidRDefault="00DD32D3" w:rsidP="00DD32D3">
      <w:pPr>
        <w:pStyle w:val="Proposal"/>
      </w:pPr>
      <w:r>
        <w:t>Observation 1:   A variety of aspects will be brought up and required to be enhanced in the very beginning considering 6G is a new RAT, however, with limited TU, it is important for RAN4 to identify the most important aspects to focus on.</w:t>
      </w:r>
    </w:p>
    <w:p w14:paraId="0E20073F" w14:textId="08EE8829" w:rsidR="006F4A26" w:rsidRPr="006F4A26" w:rsidRDefault="00181448" w:rsidP="006F4A26">
      <w:pPr>
        <w:pStyle w:val="a0"/>
        <w:rPr>
          <w:rFonts w:eastAsia="Malgun Gothic"/>
          <w:lang w:eastAsia="en-US"/>
        </w:rPr>
      </w:pPr>
      <w:r>
        <w:t>Load management</w:t>
      </w:r>
    </w:p>
    <w:p w14:paraId="2D7B1B93" w14:textId="1B3D5AF9" w:rsidR="00DD32D3" w:rsidRDefault="00371E38" w:rsidP="00346426">
      <w:pPr>
        <w:rPr>
          <w:rFonts w:eastAsiaTheme="minorEastAsia"/>
          <w:lang w:eastAsia="zh-CN"/>
        </w:rPr>
      </w:pPr>
      <w:r>
        <w:rPr>
          <w:rFonts w:eastAsiaTheme="minorEastAsia"/>
          <w:lang w:eastAsia="zh-CN"/>
        </w:rPr>
        <w:t>According to the SID</w:t>
      </w:r>
      <w:r w:rsidR="00D43796">
        <w:rPr>
          <w:rFonts w:eastAsiaTheme="minorEastAsia"/>
          <w:lang w:eastAsia="zh-CN"/>
        </w:rPr>
        <w:t xml:space="preserve"> [1]</w:t>
      </w:r>
      <w:r>
        <w:rPr>
          <w:rFonts w:eastAsiaTheme="minorEastAsia"/>
          <w:lang w:eastAsia="zh-CN"/>
        </w:rPr>
        <w:t>, there is check point in June 2026 RAN plenary to check the status of serval fundamental physical layer design</w:t>
      </w:r>
      <w:r w:rsidR="00DD32D3">
        <w:rPr>
          <w:rFonts w:eastAsiaTheme="minorEastAsia"/>
          <w:lang w:eastAsia="zh-CN"/>
        </w:rPr>
        <w:t xml:space="preserve"> as shown in below table</w:t>
      </w:r>
      <w:r>
        <w:rPr>
          <w:rFonts w:eastAsiaTheme="minorEastAsia"/>
          <w:lang w:eastAsia="zh-CN"/>
        </w:rPr>
        <w:t>. And many of these physical layer designs will impact RAN4 in terms of requirements and implementation feasibilities/costs/performances. RAN4 needs to be well prepared for these jumping in topics with some reserved time instead of putting RAN4 into full workload from the very beginning.</w:t>
      </w:r>
    </w:p>
    <w:p w14:paraId="3D74031C" w14:textId="4AC37F7D" w:rsidR="00F57ABD" w:rsidRDefault="00F57ABD" w:rsidP="00F57ABD">
      <w:pPr>
        <w:pStyle w:val="Proposal"/>
      </w:pPr>
      <w:r>
        <w:t>Observation 2:   It is planned to check the status of serval fundamental physical layer designs</w:t>
      </w:r>
      <w:r w:rsidRPr="002459EC">
        <w:t xml:space="preserve"> </w:t>
      </w:r>
      <w:r>
        <w:t>in June 2026 RAN plenary. Many of these physical layer designs will impact RAN4.</w:t>
      </w:r>
    </w:p>
    <w:p w14:paraId="6F5F5BE0" w14:textId="19E9A706" w:rsidR="00F57ABD" w:rsidRDefault="00F57ABD" w:rsidP="00F57ABD">
      <w:pPr>
        <w:pStyle w:val="Proposal"/>
      </w:pPr>
      <w:r>
        <w:t xml:space="preserve">Observation 3:   </w:t>
      </w:r>
      <w:r>
        <w:rPr>
          <w:rFonts w:eastAsiaTheme="minorEastAsia"/>
        </w:rPr>
        <w:t>RAN4 needs to be well prepared for RAN1 jumping in topics with some reserved time, instead of putting RAN4 into full workload from the very beginning.</w:t>
      </w:r>
    </w:p>
    <w:p w14:paraId="1BD7B629" w14:textId="77777777" w:rsidR="00F57ABD" w:rsidRPr="00346426" w:rsidRDefault="00F57ABD" w:rsidP="00346426">
      <w:pPr>
        <w:rPr>
          <w:rFonts w:eastAsiaTheme="minorEastAsia"/>
          <w:lang w:eastAsia="zh-CN"/>
        </w:rPr>
      </w:pPr>
    </w:p>
    <w:tbl>
      <w:tblPr>
        <w:tblStyle w:val="afe"/>
        <w:tblW w:w="0" w:type="auto"/>
        <w:tblLook w:val="04A0" w:firstRow="1" w:lastRow="0" w:firstColumn="1" w:lastColumn="0" w:noHBand="0" w:noVBand="1"/>
      </w:tblPr>
      <w:tblGrid>
        <w:gridCol w:w="9631"/>
      </w:tblGrid>
      <w:tr w:rsidR="0087124A" w14:paraId="4B864086" w14:textId="77777777" w:rsidTr="0087124A">
        <w:tc>
          <w:tcPr>
            <w:tcW w:w="9631" w:type="dxa"/>
            <w:shd w:val="clear" w:color="auto" w:fill="auto"/>
          </w:tcPr>
          <w:p w14:paraId="786626DF" w14:textId="77777777" w:rsidR="0087124A" w:rsidRPr="0087124A" w:rsidRDefault="0087124A" w:rsidP="0087124A">
            <w:pPr>
              <w:keepLines/>
              <w:rPr>
                <w:b/>
                <w:bCs/>
                <w:u w:val="single"/>
              </w:rPr>
            </w:pPr>
            <w:r w:rsidRPr="0087124A">
              <w:rPr>
                <w:b/>
                <w:bCs/>
                <w:u w:val="single"/>
              </w:rPr>
              <w:t xml:space="preserve">TSG#112 (June/2026): </w:t>
            </w:r>
          </w:p>
          <w:p w14:paraId="01EE432F" w14:textId="77777777" w:rsidR="0087124A" w:rsidRPr="0087124A" w:rsidRDefault="0087124A" w:rsidP="0087124A">
            <w:pPr>
              <w:spacing w:after="120"/>
              <w:rPr>
                <w:bCs/>
              </w:rPr>
            </w:pPr>
            <w:r w:rsidRPr="0087124A">
              <w:rPr>
                <w:bCs/>
              </w:rPr>
              <w:lastRenderedPageBreak/>
              <w:t>RAN1 to provide interim assessment on the following areas:</w:t>
            </w:r>
          </w:p>
          <w:p w14:paraId="2C941374" w14:textId="77777777" w:rsidR="0087124A" w:rsidRPr="001D08C6" w:rsidRDefault="0087124A" w:rsidP="0087124A">
            <w:pPr>
              <w:pStyle w:val="af9"/>
              <w:numPr>
                <w:ilvl w:val="0"/>
                <w:numId w:val="26"/>
              </w:numPr>
              <w:overflowPunct w:val="0"/>
              <w:autoSpaceDE w:val="0"/>
              <w:autoSpaceDN w:val="0"/>
              <w:adjustRightInd w:val="0"/>
              <w:spacing w:after="120" w:line="240" w:lineRule="auto"/>
              <w:textAlignment w:val="baseline"/>
              <w:rPr>
                <w:rFonts w:ascii="Times New Roman" w:hAnsi="Times New Roman"/>
                <w:bCs/>
                <w:szCs w:val="20"/>
              </w:rPr>
            </w:pPr>
            <w:r w:rsidRPr="001D08C6">
              <w:rPr>
                <w:rFonts w:ascii="Times New Roman" w:hAnsi="Times New Roman"/>
                <w:bCs/>
                <w:szCs w:val="20"/>
              </w:rPr>
              <w:t>Waveform, modulation, channel coding: scope of enhancements beyond NR baseline ((2) a, c)</w:t>
            </w:r>
          </w:p>
          <w:p w14:paraId="47BB1785" w14:textId="77777777" w:rsidR="0087124A" w:rsidRPr="001D08C6" w:rsidRDefault="0087124A" w:rsidP="0087124A">
            <w:pPr>
              <w:pStyle w:val="af9"/>
              <w:numPr>
                <w:ilvl w:val="0"/>
                <w:numId w:val="26"/>
              </w:numPr>
              <w:overflowPunct w:val="0"/>
              <w:autoSpaceDE w:val="0"/>
              <w:autoSpaceDN w:val="0"/>
              <w:adjustRightInd w:val="0"/>
              <w:spacing w:after="120" w:line="240" w:lineRule="auto"/>
              <w:textAlignment w:val="baseline"/>
              <w:rPr>
                <w:rFonts w:ascii="Times New Roman" w:hAnsi="Times New Roman"/>
                <w:bCs/>
                <w:szCs w:val="20"/>
              </w:rPr>
            </w:pPr>
            <w:r w:rsidRPr="001D08C6">
              <w:rPr>
                <w:rFonts w:ascii="Times New Roman" w:hAnsi="Times New Roman"/>
                <w:bCs/>
                <w:szCs w:val="20"/>
              </w:rPr>
              <w:t>Channel bandwidth (min and max), frame structure, numerology ((2) b, d)</w:t>
            </w:r>
          </w:p>
          <w:p w14:paraId="6F8213A5" w14:textId="77777777" w:rsidR="0087124A" w:rsidRPr="001D08C6" w:rsidRDefault="0087124A" w:rsidP="0087124A">
            <w:pPr>
              <w:pStyle w:val="af9"/>
              <w:numPr>
                <w:ilvl w:val="0"/>
                <w:numId w:val="26"/>
              </w:numPr>
              <w:overflowPunct w:val="0"/>
              <w:autoSpaceDE w:val="0"/>
              <w:autoSpaceDN w:val="0"/>
              <w:adjustRightInd w:val="0"/>
              <w:spacing w:after="120" w:line="240" w:lineRule="auto"/>
              <w:textAlignment w:val="baseline"/>
              <w:rPr>
                <w:rFonts w:ascii="Times New Roman" w:hAnsi="Times New Roman"/>
                <w:bCs/>
                <w:szCs w:val="20"/>
              </w:rPr>
            </w:pPr>
            <w:r w:rsidRPr="001D08C6">
              <w:rPr>
                <w:rFonts w:ascii="Times New Roman" w:hAnsi="Times New Roman"/>
                <w:bCs/>
                <w:szCs w:val="20"/>
              </w:rPr>
              <w:t>Basic sync signal structure and associated periodicity(</w:t>
            </w:r>
            <w:proofErr w:type="spellStart"/>
            <w:r w:rsidRPr="001D08C6">
              <w:rPr>
                <w:rFonts w:ascii="Times New Roman" w:hAnsi="Times New Roman"/>
                <w:bCs/>
                <w:szCs w:val="20"/>
              </w:rPr>
              <w:t>ies</w:t>
            </w:r>
            <w:proofErr w:type="spellEnd"/>
            <w:r w:rsidRPr="001D08C6">
              <w:rPr>
                <w:rFonts w:ascii="Times New Roman" w:hAnsi="Times New Roman"/>
                <w:bCs/>
                <w:szCs w:val="20"/>
              </w:rPr>
              <w:t xml:space="preserve">) ((2) h) </w:t>
            </w:r>
          </w:p>
          <w:p w14:paraId="6C3881F9" w14:textId="77777777" w:rsidR="0087124A" w:rsidRPr="0087124A" w:rsidRDefault="0087124A" w:rsidP="0087124A">
            <w:pPr>
              <w:spacing w:after="120"/>
              <w:rPr>
                <w:bCs/>
              </w:rPr>
            </w:pPr>
            <w:r w:rsidRPr="0087124A">
              <w:rPr>
                <w:bCs/>
              </w:rPr>
              <w:t>For objectives where RAN4 may be impacted, RAN1 shall coordinate with RAN4 early to enable the above assessment by June 2026.</w:t>
            </w:r>
          </w:p>
          <w:p w14:paraId="4EDF0FFD" w14:textId="77777777" w:rsidR="0087124A" w:rsidRPr="0087124A" w:rsidRDefault="0087124A" w:rsidP="0087124A">
            <w:pPr>
              <w:spacing w:after="120"/>
              <w:rPr>
                <w:bCs/>
              </w:rPr>
            </w:pPr>
            <w:r w:rsidRPr="0087124A">
              <w:rPr>
                <w:bCs/>
              </w:rPr>
              <w:t>RAN3 to provide interim study results to allow TSGs to make a decision on:</w:t>
            </w:r>
          </w:p>
          <w:p w14:paraId="5E75315A" w14:textId="77777777" w:rsidR="0087124A" w:rsidRPr="0087124A" w:rsidRDefault="0087124A" w:rsidP="0087124A">
            <w:pPr>
              <w:pStyle w:val="af9"/>
              <w:numPr>
                <w:ilvl w:val="0"/>
                <w:numId w:val="26"/>
              </w:numPr>
              <w:overflowPunct w:val="0"/>
              <w:autoSpaceDE w:val="0"/>
              <w:autoSpaceDN w:val="0"/>
              <w:adjustRightInd w:val="0"/>
              <w:spacing w:after="120" w:line="240" w:lineRule="auto"/>
              <w:textAlignment w:val="baseline"/>
              <w:rPr>
                <w:rFonts w:ascii="Times New Roman" w:hAnsi="Times New Roman"/>
                <w:bCs/>
                <w:szCs w:val="20"/>
              </w:rPr>
            </w:pPr>
            <w:r w:rsidRPr="0087124A">
              <w:rPr>
                <w:rFonts w:ascii="Times New Roman" w:hAnsi="Times New Roman"/>
                <w:bCs/>
                <w:szCs w:val="20"/>
              </w:rPr>
              <w:t>RAN-CN interface: P2P vs SBI</w:t>
            </w:r>
          </w:p>
          <w:p w14:paraId="50F33EBC" w14:textId="77777777" w:rsidR="0087124A" w:rsidRPr="0087124A" w:rsidRDefault="0087124A" w:rsidP="0087124A">
            <w:pPr>
              <w:pStyle w:val="af9"/>
              <w:numPr>
                <w:ilvl w:val="0"/>
                <w:numId w:val="26"/>
              </w:numPr>
              <w:overflowPunct w:val="0"/>
              <w:autoSpaceDE w:val="0"/>
              <w:autoSpaceDN w:val="0"/>
              <w:adjustRightInd w:val="0"/>
              <w:spacing w:after="120" w:line="240" w:lineRule="auto"/>
              <w:textAlignment w:val="baseline"/>
              <w:rPr>
                <w:rFonts w:ascii="Times New Roman" w:hAnsi="Times New Roman"/>
                <w:bCs/>
                <w:szCs w:val="20"/>
              </w:rPr>
            </w:pPr>
            <w:r w:rsidRPr="0087124A">
              <w:rPr>
                <w:rFonts w:ascii="Times New Roman" w:hAnsi="Times New Roman"/>
                <w:bCs/>
                <w:szCs w:val="20"/>
              </w:rPr>
              <w:t>RAN internal interfaces: CU-DU split, CP-UP split.</w:t>
            </w:r>
          </w:p>
          <w:p w14:paraId="1EBA8180" w14:textId="77777777" w:rsidR="0087124A" w:rsidRPr="0087124A" w:rsidRDefault="0087124A" w:rsidP="0087124A">
            <w:pPr>
              <w:rPr>
                <w:bCs/>
              </w:rPr>
            </w:pPr>
            <w:r w:rsidRPr="0087124A">
              <w:rPr>
                <w:bCs/>
              </w:rPr>
              <w:t>NOTE: It is planned to decide on Release-21 timeline in June/2026.</w:t>
            </w:r>
          </w:p>
          <w:p w14:paraId="7406BEC0" w14:textId="77777777" w:rsidR="0087124A" w:rsidRPr="0087124A" w:rsidRDefault="0087124A" w:rsidP="0087124A">
            <w:pPr>
              <w:keepLines/>
              <w:rPr>
                <w:b/>
                <w:bCs/>
                <w:u w:val="single"/>
              </w:rPr>
            </w:pPr>
            <w:r w:rsidRPr="0087124A">
              <w:rPr>
                <w:b/>
                <w:bCs/>
                <w:u w:val="single"/>
              </w:rPr>
              <w:t>TSG#11</w:t>
            </w:r>
            <w:r w:rsidRPr="0087124A">
              <w:rPr>
                <w:b/>
                <w:bCs/>
                <w:u w:val="single"/>
                <w:lang w:eastAsia="ja-JP"/>
              </w:rPr>
              <w:t>3</w:t>
            </w:r>
            <w:r w:rsidRPr="0087124A">
              <w:rPr>
                <w:b/>
                <w:bCs/>
                <w:u w:val="single"/>
              </w:rPr>
              <w:t xml:space="preserve"> (</w:t>
            </w:r>
            <w:r w:rsidRPr="0087124A">
              <w:rPr>
                <w:b/>
                <w:bCs/>
                <w:u w:val="single"/>
                <w:lang w:eastAsia="ja-JP"/>
              </w:rPr>
              <w:t>September</w:t>
            </w:r>
            <w:r w:rsidRPr="0087124A">
              <w:rPr>
                <w:b/>
                <w:bCs/>
                <w:u w:val="single"/>
              </w:rPr>
              <w:t xml:space="preserve">/2026): </w:t>
            </w:r>
          </w:p>
          <w:p w14:paraId="24C8EF04" w14:textId="41D0AEE1" w:rsidR="0087124A" w:rsidRDefault="0087124A" w:rsidP="0087124A">
            <w:pPr>
              <w:rPr>
                <w:rFonts w:eastAsiaTheme="minorEastAsia"/>
                <w:lang w:eastAsia="zh-CN"/>
              </w:rPr>
            </w:pPr>
            <w:r w:rsidRPr="0087124A">
              <w:rPr>
                <w:bCs/>
              </w:rPr>
              <w:t xml:space="preserve">RAN plenary to make a decision on additional </w:t>
            </w:r>
            <w:r w:rsidRPr="0087124A">
              <w:rPr>
                <w:bCs/>
                <w:lang w:eastAsia="ja-JP"/>
              </w:rPr>
              <w:t xml:space="preserve">migration option(s) </w:t>
            </w:r>
            <w:r w:rsidRPr="0087124A">
              <w:rPr>
                <w:color w:val="000000" w:themeColor="text1"/>
                <w:lang w:eastAsia="ja-JP"/>
              </w:rPr>
              <w:t>(other than standalone, MRSS, and inter-RAT mobility between NR-6G)</w:t>
            </w:r>
            <w:r w:rsidRPr="0087124A">
              <w:rPr>
                <w:color w:val="000000" w:themeColor="text1"/>
              </w:rPr>
              <w:t>.</w:t>
            </w:r>
            <w:r w:rsidRPr="0087124A">
              <w:rPr>
                <w:bCs/>
                <w:lang w:eastAsia="ja-JP"/>
              </w:rPr>
              <w:t xml:space="preserve"> This includes decision on additional </w:t>
            </w:r>
            <w:r w:rsidRPr="0087124A">
              <w:rPr>
                <w:bCs/>
              </w:rPr>
              <w:t>6G-6G aggregation beyond 6G CA: 6G-6G DC. RAN plenary will task relevant RAN WGs for any specific technical analysis, as needed.</w:t>
            </w:r>
          </w:p>
        </w:tc>
      </w:tr>
    </w:tbl>
    <w:p w14:paraId="1CF5D009" w14:textId="3CED0886" w:rsidR="0087124A" w:rsidRDefault="0087124A" w:rsidP="00883203">
      <w:pPr>
        <w:rPr>
          <w:rFonts w:eastAsiaTheme="minorEastAsia"/>
          <w:lang w:eastAsia="zh-CN"/>
        </w:rPr>
      </w:pPr>
    </w:p>
    <w:p w14:paraId="1D1398E1" w14:textId="0E921A92" w:rsidR="00615AE1" w:rsidRPr="007067FA" w:rsidRDefault="00615AE1" w:rsidP="00615AE1">
      <w:pPr>
        <w:pStyle w:val="Proposal"/>
      </w:pPr>
      <w:r>
        <w:t>Proposal 1:</w:t>
      </w:r>
      <w:r>
        <w:tab/>
        <w:t xml:space="preserve">In Q4 2025, RAN4 to identify the high priority aspects that </w:t>
      </w:r>
      <w:r w:rsidR="00DD32D3">
        <w:t xml:space="preserve">need to be </w:t>
      </w:r>
      <w:r w:rsidR="00E34F31">
        <w:t>focused</w:t>
      </w:r>
      <w:r w:rsidR="00DD32D3">
        <w:t xml:space="preserve"> in 6G </w:t>
      </w:r>
      <w:r w:rsidR="00E34F31">
        <w:t xml:space="preserve">at the beginning </w:t>
      </w:r>
      <w:r w:rsidR="00DD32D3">
        <w:t>and leave some room for the potential incoming topics from RAN1</w:t>
      </w:r>
      <w:r>
        <w:t>.</w:t>
      </w:r>
    </w:p>
    <w:p w14:paraId="551CC358" w14:textId="11CD37C2" w:rsidR="00DD32D3" w:rsidRPr="007067FA" w:rsidRDefault="00DD32D3" w:rsidP="00DD32D3">
      <w:pPr>
        <w:pStyle w:val="Proposal"/>
      </w:pPr>
      <w:r>
        <w:t>Proposal 2:</w:t>
      </w:r>
      <w:r>
        <w:tab/>
        <w:t>The topics related to the June 2026 check point should be prioritized in RAN4.</w:t>
      </w:r>
    </w:p>
    <w:p w14:paraId="29021832" w14:textId="50D132CC" w:rsidR="00786EF4" w:rsidRDefault="00786EF4" w:rsidP="00D051ED"/>
    <w:p w14:paraId="04968A7D" w14:textId="0A0FFBA4" w:rsidR="00581107" w:rsidRDefault="00581107" w:rsidP="00581107">
      <w:pPr>
        <w:pStyle w:val="a0"/>
      </w:pPr>
      <w:r>
        <w:rPr>
          <w:rFonts w:hint="eastAsia"/>
        </w:rPr>
        <w:t>E</w:t>
      </w:r>
      <w:r>
        <w:t>arly involvement in RAN1 design</w:t>
      </w:r>
    </w:p>
    <w:p w14:paraId="2235838B" w14:textId="41B6B7F5" w:rsidR="00CA324C" w:rsidRDefault="00CA324C" w:rsidP="00CA324C">
      <w:pPr>
        <w:pStyle w:val="a1"/>
      </w:pPr>
      <w:r>
        <w:rPr>
          <w:rFonts w:hint="eastAsia"/>
        </w:rPr>
        <w:t>How</w:t>
      </w:r>
      <w:r>
        <w:t xml:space="preserve"> to involve in RAN1 design?</w:t>
      </w:r>
    </w:p>
    <w:p w14:paraId="53FC6665" w14:textId="58ED0E8F" w:rsidR="00581107" w:rsidRDefault="00FD59F9" w:rsidP="00D051ED">
      <w:pPr>
        <w:rPr>
          <w:rFonts w:eastAsiaTheme="minorEastAsia"/>
          <w:lang w:eastAsia="zh-CN"/>
        </w:rPr>
      </w:pPr>
      <w:r>
        <w:rPr>
          <w:rFonts w:eastAsiaTheme="minorEastAsia"/>
          <w:lang w:eastAsia="zh-CN"/>
        </w:rPr>
        <w:t>As pointed out in previous section, at this beginning of 6G system design, many discussions in RAN1 have big impact to RAN4 in terms of requirements and implementation feasibilities/costs/performances, etc. RAN4 shall be early involved in evaluating of the potential solutions to make sure the 6G physical design is implementation feasible and friendly like with low power consumption.</w:t>
      </w:r>
    </w:p>
    <w:p w14:paraId="19546249" w14:textId="28B06E46" w:rsidR="00FD59F9" w:rsidRDefault="00FD59F9" w:rsidP="00D051ED">
      <w:pPr>
        <w:rPr>
          <w:rFonts w:eastAsiaTheme="minorEastAsia"/>
          <w:lang w:eastAsia="zh-CN"/>
        </w:rPr>
      </w:pPr>
      <w:r>
        <w:rPr>
          <w:rFonts w:eastAsiaTheme="minorEastAsia" w:hint="eastAsia"/>
          <w:lang w:eastAsia="zh-CN"/>
        </w:rPr>
        <w:t>R</w:t>
      </w:r>
      <w:r>
        <w:rPr>
          <w:rFonts w:eastAsiaTheme="minorEastAsia"/>
          <w:lang w:eastAsia="zh-CN"/>
        </w:rPr>
        <w:t>egarding how this kind of early involvement can be made may need more thinking inside RAN4. Traditionally RAN4 discuss the issues brought up by RAN1 LS, and then LS is sent back to RAN1. This kind of handling is mature but with low efficiency</w:t>
      </w:r>
      <w:r w:rsidR="00180007">
        <w:rPr>
          <w:rFonts w:eastAsiaTheme="minorEastAsia"/>
          <w:lang w:eastAsia="zh-CN"/>
        </w:rPr>
        <w:t xml:space="preserve"> usually it takes three or more meetings to get an answer</w:t>
      </w:r>
      <w:r>
        <w:rPr>
          <w:rFonts w:eastAsiaTheme="minorEastAsia"/>
          <w:lang w:eastAsia="zh-CN"/>
        </w:rPr>
        <w:t>. New approaches need to be considered.</w:t>
      </w:r>
    </w:p>
    <w:p w14:paraId="6C9F453A" w14:textId="1628400F" w:rsidR="00FD59F9" w:rsidRDefault="00FD59F9" w:rsidP="00D051ED">
      <w:pPr>
        <w:rPr>
          <w:rFonts w:eastAsiaTheme="minorEastAsia"/>
          <w:lang w:eastAsia="zh-CN"/>
        </w:rPr>
      </w:pPr>
      <w:r>
        <w:rPr>
          <w:rFonts w:eastAsiaTheme="minorEastAsia" w:hint="eastAsia"/>
          <w:lang w:eastAsia="zh-CN"/>
        </w:rPr>
        <w:t>L</w:t>
      </w:r>
      <w:r>
        <w:rPr>
          <w:rFonts w:eastAsiaTheme="minorEastAsia"/>
          <w:lang w:eastAsia="zh-CN"/>
        </w:rPr>
        <w:t xml:space="preserve">et’s take the device type as an example, </w:t>
      </w:r>
      <w:r w:rsidR="00180007">
        <w:rPr>
          <w:rFonts w:eastAsiaTheme="minorEastAsia"/>
          <w:lang w:eastAsia="zh-CN"/>
        </w:rPr>
        <w:t xml:space="preserve">RAN1 and RAN plenary now is discussing the mandatory features for each device type and the key aspects is the max Tx/Rx antenna numbers and max CBW. These two aspects actually are RF dominant, RAN4 should be involved in the discussion and play a key role in such decision. Therefore, it requires RAN4 shall be more active in </w:t>
      </w:r>
      <w:r w:rsidR="00CD5AFD">
        <w:rPr>
          <w:rFonts w:eastAsiaTheme="minorEastAsia"/>
          <w:lang w:eastAsia="zh-CN"/>
        </w:rPr>
        <w:t>6G design and study the features related to RAN4 identify the impacts then inform RAN1.</w:t>
      </w:r>
    </w:p>
    <w:p w14:paraId="0305CF8D" w14:textId="0699D7D7" w:rsidR="00440D9F" w:rsidRDefault="00440D9F" w:rsidP="00440D9F">
      <w:pPr>
        <w:pStyle w:val="Proposal"/>
      </w:pPr>
      <w:r>
        <w:t xml:space="preserve">Observation </w:t>
      </w:r>
      <w:r w:rsidR="00291564">
        <w:t>4</w:t>
      </w:r>
      <w:r>
        <w:t xml:space="preserve">:   </w:t>
      </w:r>
      <w:r w:rsidR="00BC7DEF">
        <w:t>For many hardware centric topics RAN4 should discuss in parallel to identify the impacts instead of waiting for LS from RAN1.</w:t>
      </w:r>
    </w:p>
    <w:p w14:paraId="114FCA40" w14:textId="6A10DE8A" w:rsidR="00CD5AFD" w:rsidRPr="00B35A76" w:rsidRDefault="00B35A76" w:rsidP="00B35A76">
      <w:pPr>
        <w:pStyle w:val="Proposal"/>
        <w:rPr>
          <w:rFonts w:eastAsiaTheme="minorEastAsia"/>
        </w:rPr>
      </w:pPr>
      <w:r>
        <w:t>Proposal 3:</w:t>
      </w:r>
      <w:r>
        <w:tab/>
      </w:r>
      <w:r>
        <w:rPr>
          <w:rFonts w:eastAsiaTheme="minorEastAsia"/>
        </w:rPr>
        <w:t xml:space="preserve">RAN4 shall be more active in 6G design, study the features related to RAN4, identify the implementation impacts and inform RAN1 actively. </w:t>
      </w:r>
    </w:p>
    <w:p w14:paraId="4DD146BD" w14:textId="3C1D0E34" w:rsidR="0045419F" w:rsidRDefault="00CA324C" w:rsidP="00CA324C">
      <w:pPr>
        <w:pStyle w:val="a1"/>
      </w:pPr>
      <w:r>
        <w:rPr>
          <w:rFonts w:hint="eastAsia"/>
        </w:rPr>
        <w:t>W</w:t>
      </w:r>
      <w:r>
        <w:t>hich topics can start with?</w:t>
      </w:r>
    </w:p>
    <w:p w14:paraId="042A62DF" w14:textId="150A8DD4" w:rsidR="00191602" w:rsidRDefault="00CA324C" w:rsidP="00B00779">
      <w:r w:rsidRPr="00B00779">
        <w:rPr>
          <w:rFonts w:hint="eastAsia"/>
        </w:rPr>
        <w:t>T</w:t>
      </w:r>
      <w:r w:rsidRPr="00B00779">
        <w:t>he topics which RAN4 can play an important rule are those that have implementation impacts areas no matter hardware or software. Below topics</w:t>
      </w:r>
      <w:r w:rsidR="001C03A7" w:rsidRPr="001C03A7">
        <w:t xml:space="preserve"> </w:t>
      </w:r>
      <w:r w:rsidR="001C03A7">
        <w:t>which are under discussion in RAN1</w:t>
      </w:r>
      <w:r w:rsidRPr="00B00779">
        <w:t xml:space="preserve"> can be considered as starting point:</w:t>
      </w:r>
    </w:p>
    <w:tbl>
      <w:tblPr>
        <w:tblW w:w="9346" w:type="dxa"/>
        <w:tblCellMar>
          <w:left w:w="0" w:type="dxa"/>
          <w:right w:w="0" w:type="dxa"/>
        </w:tblCellMar>
        <w:tblLook w:val="0420" w:firstRow="1" w:lastRow="0" w:firstColumn="0" w:lastColumn="0" w:noHBand="0" w:noVBand="1"/>
      </w:tblPr>
      <w:tblGrid>
        <w:gridCol w:w="46"/>
        <w:gridCol w:w="2212"/>
        <w:gridCol w:w="46"/>
        <w:gridCol w:w="7042"/>
      </w:tblGrid>
      <w:tr w:rsidR="00191602" w:rsidRPr="00191602" w14:paraId="5896EAB8" w14:textId="77777777" w:rsidTr="00191602">
        <w:trPr>
          <w:trHeight w:val="180"/>
        </w:trPr>
        <w:tc>
          <w:tcPr>
            <w:tcW w:w="2258" w:type="dxa"/>
            <w:gridSpan w:val="2"/>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hideMark/>
          </w:tcPr>
          <w:p w14:paraId="7E1900E0" w14:textId="77777777" w:rsidR="00191602" w:rsidRPr="00191602" w:rsidRDefault="00191602" w:rsidP="00191602">
            <w:pPr>
              <w:spacing w:after="0"/>
              <w:rPr>
                <w:color w:val="FFFFFF" w:themeColor="background1"/>
              </w:rPr>
            </w:pPr>
            <w:r w:rsidRPr="00191602">
              <w:rPr>
                <w:b/>
                <w:bCs/>
                <w:color w:val="FFFFFF" w:themeColor="background1"/>
              </w:rPr>
              <w:t>Topics</w:t>
            </w:r>
          </w:p>
        </w:tc>
        <w:tc>
          <w:tcPr>
            <w:tcW w:w="7088" w:type="dxa"/>
            <w:gridSpan w:val="2"/>
            <w:tcBorders>
              <w:top w:val="single" w:sz="8" w:space="0" w:color="FFFFFF"/>
              <w:left w:val="single" w:sz="8" w:space="0" w:color="FFFFFF"/>
              <w:bottom w:val="single" w:sz="24" w:space="0" w:color="FFFFFF"/>
              <w:right w:val="single" w:sz="8" w:space="0" w:color="FFFFFF"/>
            </w:tcBorders>
            <w:shd w:val="clear" w:color="auto" w:fill="046937"/>
            <w:tcMar>
              <w:top w:w="72" w:type="dxa"/>
              <w:left w:w="144" w:type="dxa"/>
              <w:bottom w:w="72" w:type="dxa"/>
              <w:right w:w="144" w:type="dxa"/>
            </w:tcMar>
            <w:hideMark/>
          </w:tcPr>
          <w:p w14:paraId="2043801F" w14:textId="77777777" w:rsidR="00191602" w:rsidRPr="00191602" w:rsidRDefault="00191602" w:rsidP="00191602">
            <w:pPr>
              <w:spacing w:after="0"/>
              <w:rPr>
                <w:color w:val="FFFFFF" w:themeColor="background1"/>
              </w:rPr>
            </w:pPr>
            <w:r w:rsidRPr="00191602">
              <w:rPr>
                <w:b/>
                <w:bCs/>
                <w:color w:val="FFFFFF" w:themeColor="background1"/>
              </w:rPr>
              <w:t>RAN4 impact</w:t>
            </w:r>
          </w:p>
        </w:tc>
      </w:tr>
      <w:tr w:rsidR="00191602" w:rsidRPr="00191602" w14:paraId="01C54FF6" w14:textId="77777777" w:rsidTr="00A11D45">
        <w:trPr>
          <w:gridBefore w:val="1"/>
          <w:wBefore w:w="46" w:type="dxa"/>
          <w:trHeight w:val="325"/>
        </w:trPr>
        <w:tc>
          <w:tcPr>
            <w:tcW w:w="2258" w:type="dxa"/>
            <w:gridSpan w:val="2"/>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30B77D4C" w14:textId="77777777" w:rsidR="00191602" w:rsidRPr="00191602" w:rsidRDefault="00191602" w:rsidP="00191602">
            <w:pPr>
              <w:spacing w:after="0"/>
            </w:pPr>
            <w:r w:rsidRPr="00191602">
              <w:rPr>
                <w:b/>
                <w:bCs/>
              </w:rPr>
              <w:t>Freq range</w:t>
            </w:r>
          </w:p>
        </w:tc>
        <w:tc>
          <w:tcPr>
            <w:tcW w:w="7042" w:type="dxa"/>
            <w:tcBorders>
              <w:top w:val="single" w:sz="24"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29F94159" w14:textId="77777777" w:rsidR="00191602" w:rsidRDefault="00191602" w:rsidP="00191602">
            <w:pPr>
              <w:numPr>
                <w:ilvl w:val="0"/>
                <w:numId w:val="41"/>
              </w:numPr>
              <w:tabs>
                <w:tab w:val="clear" w:pos="720"/>
                <w:tab w:val="num" w:pos="97"/>
              </w:tabs>
              <w:spacing w:after="0"/>
              <w:ind w:left="239" w:hanging="284"/>
            </w:pPr>
            <w:r w:rsidRPr="00191602">
              <w:t xml:space="preserve">The </w:t>
            </w:r>
            <w:proofErr w:type="spellStart"/>
            <w:r w:rsidRPr="00191602">
              <w:t>freq</w:t>
            </w:r>
            <w:proofErr w:type="spellEnd"/>
            <w:r w:rsidRPr="00191602">
              <w:t xml:space="preserve"> range was defined in RAN4 considering whether the conducted or OTA requirements can be applied. </w:t>
            </w:r>
          </w:p>
          <w:p w14:paraId="0A4E8808" w14:textId="4318D03B" w:rsidR="00191602" w:rsidRPr="00191602" w:rsidRDefault="00191602" w:rsidP="00191602">
            <w:pPr>
              <w:numPr>
                <w:ilvl w:val="0"/>
                <w:numId w:val="41"/>
              </w:numPr>
              <w:tabs>
                <w:tab w:val="clear" w:pos="720"/>
                <w:tab w:val="num" w:pos="97"/>
              </w:tabs>
              <w:spacing w:after="0"/>
              <w:ind w:left="239" w:hanging="284"/>
            </w:pPr>
            <w:r w:rsidRPr="00191602">
              <w:lastRenderedPageBreak/>
              <w:t>The handling of “FR3” should also be determined in RAN4.</w:t>
            </w:r>
          </w:p>
        </w:tc>
      </w:tr>
      <w:tr w:rsidR="00191602" w:rsidRPr="00191602" w14:paraId="7C4CFEC3" w14:textId="77777777" w:rsidTr="00A11D45">
        <w:trPr>
          <w:gridBefore w:val="1"/>
          <w:wBefore w:w="46" w:type="dxa"/>
          <w:trHeight w:val="325"/>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09993490" w14:textId="77777777" w:rsidR="00191602" w:rsidRPr="00191602" w:rsidRDefault="00191602" w:rsidP="00191602">
            <w:pPr>
              <w:spacing w:after="0"/>
            </w:pPr>
            <w:r w:rsidRPr="00191602">
              <w:rPr>
                <w:b/>
                <w:bCs/>
              </w:rPr>
              <w:lastRenderedPageBreak/>
              <w:t>Waveform</w:t>
            </w:r>
          </w:p>
        </w:tc>
        <w:tc>
          <w:tcPr>
            <w:tcW w:w="70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55822186" w14:textId="77777777" w:rsidR="00191602" w:rsidRPr="00191602" w:rsidRDefault="00191602" w:rsidP="00191602">
            <w:pPr>
              <w:numPr>
                <w:ilvl w:val="0"/>
                <w:numId w:val="41"/>
              </w:numPr>
              <w:tabs>
                <w:tab w:val="clear" w:pos="720"/>
                <w:tab w:val="num" w:pos="97"/>
              </w:tabs>
              <w:spacing w:after="0"/>
              <w:ind w:left="239" w:hanging="284"/>
            </w:pPr>
            <w:r w:rsidRPr="00191602">
              <w:t>Higher PAPR will fall into PA non-linearity area and cause large MPR applied. Then this will impact the coverage.</w:t>
            </w:r>
          </w:p>
        </w:tc>
      </w:tr>
      <w:tr w:rsidR="00191602" w:rsidRPr="00191602" w14:paraId="0C282F73" w14:textId="77777777" w:rsidTr="00A11D45">
        <w:trPr>
          <w:gridBefore w:val="1"/>
          <w:wBefore w:w="46" w:type="dxa"/>
          <w:trHeight w:val="325"/>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30D681BE" w14:textId="77777777" w:rsidR="00191602" w:rsidRPr="00191602" w:rsidRDefault="00191602" w:rsidP="00191602">
            <w:pPr>
              <w:spacing w:after="0"/>
            </w:pPr>
            <w:r w:rsidRPr="00191602">
              <w:rPr>
                <w:b/>
                <w:bCs/>
              </w:rPr>
              <w:t>Modulation</w:t>
            </w:r>
          </w:p>
        </w:tc>
        <w:tc>
          <w:tcPr>
            <w:tcW w:w="7042"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303C1617" w14:textId="77777777" w:rsidR="00191602" w:rsidRPr="00191602" w:rsidRDefault="00191602" w:rsidP="00191602">
            <w:pPr>
              <w:numPr>
                <w:ilvl w:val="0"/>
                <w:numId w:val="41"/>
              </w:numPr>
              <w:tabs>
                <w:tab w:val="clear" w:pos="720"/>
                <w:tab w:val="num" w:pos="97"/>
              </w:tabs>
              <w:spacing w:after="0"/>
              <w:ind w:left="239" w:hanging="284"/>
            </w:pPr>
            <w:r w:rsidRPr="00191602">
              <w:t>EVM will be directly impacted and how higher the modulation could be will depends on PA linearity.</w:t>
            </w:r>
          </w:p>
        </w:tc>
      </w:tr>
      <w:tr w:rsidR="00191602" w:rsidRPr="00191602" w14:paraId="72B7E630" w14:textId="77777777" w:rsidTr="00A11D45">
        <w:trPr>
          <w:gridBefore w:val="1"/>
          <w:wBefore w:w="46" w:type="dxa"/>
          <w:trHeight w:val="469"/>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7CB10000" w14:textId="77777777" w:rsidR="00191602" w:rsidRPr="00191602" w:rsidRDefault="00191602" w:rsidP="00191602">
            <w:pPr>
              <w:spacing w:after="0"/>
            </w:pPr>
            <w:r w:rsidRPr="00191602">
              <w:rPr>
                <w:b/>
                <w:bCs/>
              </w:rPr>
              <w:t>CBW (min and max)</w:t>
            </w:r>
          </w:p>
        </w:tc>
        <w:tc>
          <w:tcPr>
            <w:tcW w:w="70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208EAF10" w14:textId="77777777" w:rsidR="00191602" w:rsidRDefault="00191602" w:rsidP="00191602">
            <w:pPr>
              <w:numPr>
                <w:ilvl w:val="0"/>
                <w:numId w:val="41"/>
              </w:numPr>
              <w:tabs>
                <w:tab w:val="clear" w:pos="720"/>
                <w:tab w:val="num" w:pos="97"/>
              </w:tabs>
              <w:spacing w:after="0"/>
              <w:ind w:left="239" w:hanging="284"/>
            </w:pPr>
            <w:r w:rsidRPr="00191602">
              <w:t xml:space="preserve">This is also one of the important areas. The max CBW will impact the UE hardware (PA/Filter/Antenna) design and baseband power consumption. </w:t>
            </w:r>
          </w:p>
          <w:p w14:paraId="2D5A0D2B" w14:textId="07173667" w:rsidR="00191602" w:rsidRPr="00191602" w:rsidRDefault="00191602" w:rsidP="00191602">
            <w:pPr>
              <w:numPr>
                <w:ilvl w:val="0"/>
                <w:numId w:val="41"/>
              </w:numPr>
              <w:tabs>
                <w:tab w:val="clear" w:pos="720"/>
                <w:tab w:val="num" w:pos="97"/>
              </w:tabs>
              <w:spacing w:after="0"/>
              <w:ind w:left="239" w:hanging="284"/>
            </w:pPr>
            <w:r w:rsidRPr="00191602">
              <w:t>The min CBW will impact the sync raster design.</w:t>
            </w:r>
          </w:p>
        </w:tc>
      </w:tr>
      <w:tr w:rsidR="00191602" w:rsidRPr="00191602" w14:paraId="581AAFBA" w14:textId="77777777" w:rsidTr="00A11D45">
        <w:trPr>
          <w:gridBefore w:val="1"/>
          <w:wBefore w:w="46" w:type="dxa"/>
          <w:trHeight w:val="180"/>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1406A8CA" w14:textId="77777777" w:rsidR="00191602" w:rsidRPr="00191602" w:rsidRDefault="00191602" w:rsidP="00191602">
            <w:pPr>
              <w:spacing w:after="0"/>
            </w:pPr>
            <w:r w:rsidRPr="00191602">
              <w:rPr>
                <w:b/>
                <w:bCs/>
              </w:rPr>
              <w:t>Numerology/FFT</w:t>
            </w:r>
          </w:p>
        </w:tc>
        <w:tc>
          <w:tcPr>
            <w:tcW w:w="7042"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5E860FD8" w14:textId="77777777" w:rsidR="00191602" w:rsidRPr="00191602" w:rsidRDefault="00191602" w:rsidP="00191602">
            <w:pPr>
              <w:numPr>
                <w:ilvl w:val="0"/>
                <w:numId w:val="41"/>
              </w:numPr>
              <w:tabs>
                <w:tab w:val="clear" w:pos="720"/>
                <w:tab w:val="num" w:pos="97"/>
              </w:tabs>
              <w:spacing w:after="0"/>
              <w:ind w:left="239" w:hanging="284"/>
            </w:pPr>
            <w:r w:rsidRPr="00191602">
              <w:t>Together with the FFT decides the max CBW</w:t>
            </w:r>
          </w:p>
        </w:tc>
      </w:tr>
      <w:tr w:rsidR="00191602" w:rsidRPr="00191602" w14:paraId="0D3BC81C" w14:textId="77777777" w:rsidTr="00A11D45">
        <w:trPr>
          <w:gridBefore w:val="1"/>
          <w:wBefore w:w="46" w:type="dxa"/>
          <w:trHeight w:val="325"/>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12D45FBE" w14:textId="77777777" w:rsidR="00191602" w:rsidRPr="00191602" w:rsidRDefault="00191602" w:rsidP="00191602">
            <w:pPr>
              <w:spacing w:after="0"/>
            </w:pPr>
            <w:r w:rsidRPr="00191602">
              <w:rPr>
                <w:b/>
                <w:bCs/>
              </w:rPr>
              <w:t>SSB and sync raster</w:t>
            </w:r>
          </w:p>
        </w:tc>
        <w:tc>
          <w:tcPr>
            <w:tcW w:w="70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7869C872" w14:textId="77777777" w:rsidR="00191602" w:rsidRPr="00191602" w:rsidRDefault="00191602" w:rsidP="00191602">
            <w:pPr>
              <w:numPr>
                <w:ilvl w:val="0"/>
                <w:numId w:val="41"/>
              </w:numPr>
              <w:tabs>
                <w:tab w:val="clear" w:pos="720"/>
                <w:tab w:val="num" w:pos="97"/>
              </w:tabs>
              <w:spacing w:after="0"/>
              <w:ind w:left="239" w:hanging="284"/>
            </w:pPr>
            <w:r w:rsidRPr="00191602">
              <w:t>Sync raster design depends on the SSB design and in the end impact the cell search and power consumption.</w:t>
            </w:r>
          </w:p>
        </w:tc>
      </w:tr>
      <w:tr w:rsidR="00191602" w:rsidRPr="00191602" w14:paraId="31B7A5F7" w14:textId="77777777" w:rsidTr="00A11D45">
        <w:trPr>
          <w:gridBefore w:val="1"/>
          <w:wBefore w:w="46" w:type="dxa"/>
          <w:trHeight w:val="469"/>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4978960A" w14:textId="77777777" w:rsidR="00191602" w:rsidRPr="00191602" w:rsidRDefault="00191602" w:rsidP="00191602">
            <w:pPr>
              <w:spacing w:after="0"/>
            </w:pPr>
            <w:r w:rsidRPr="00191602">
              <w:rPr>
                <w:b/>
                <w:bCs/>
              </w:rPr>
              <w:t>Device types</w:t>
            </w:r>
          </w:p>
        </w:tc>
        <w:tc>
          <w:tcPr>
            <w:tcW w:w="7042"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28B79FB3" w14:textId="77777777" w:rsidR="00191602" w:rsidRDefault="00191602" w:rsidP="00191602">
            <w:pPr>
              <w:numPr>
                <w:ilvl w:val="0"/>
                <w:numId w:val="41"/>
              </w:numPr>
              <w:tabs>
                <w:tab w:val="clear" w:pos="720"/>
                <w:tab w:val="num" w:pos="97"/>
              </w:tabs>
              <w:spacing w:after="0"/>
              <w:ind w:left="239" w:hanging="284"/>
            </w:pPr>
            <w:r w:rsidRPr="00191602">
              <w:t xml:space="preserve">The mandatory feature for each device type including the maximum supported Tx and Rx antennas, and also the max CBW, etc. </w:t>
            </w:r>
          </w:p>
          <w:p w14:paraId="3220DC7E" w14:textId="1CDEC1A5" w:rsidR="00191602" w:rsidRPr="00191602" w:rsidRDefault="00191602" w:rsidP="00191602">
            <w:pPr>
              <w:numPr>
                <w:ilvl w:val="0"/>
                <w:numId w:val="41"/>
              </w:numPr>
              <w:tabs>
                <w:tab w:val="clear" w:pos="720"/>
                <w:tab w:val="num" w:pos="97"/>
              </w:tabs>
              <w:spacing w:after="0"/>
              <w:ind w:left="239" w:hanging="284"/>
            </w:pPr>
            <w:r w:rsidRPr="00191602">
              <w:t>These aspects are RF centric which should be RAN4 dependent.</w:t>
            </w:r>
          </w:p>
        </w:tc>
      </w:tr>
      <w:tr w:rsidR="00191602" w:rsidRPr="00191602" w14:paraId="038E4549" w14:textId="77777777" w:rsidTr="00A11D45">
        <w:trPr>
          <w:gridBefore w:val="1"/>
          <w:wBefore w:w="46" w:type="dxa"/>
          <w:trHeight w:val="469"/>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6D66C68D" w14:textId="77777777" w:rsidR="00191602" w:rsidRPr="00191602" w:rsidRDefault="00191602" w:rsidP="00191602">
            <w:pPr>
              <w:spacing w:after="0"/>
            </w:pPr>
            <w:r w:rsidRPr="00191602">
              <w:rPr>
                <w:b/>
                <w:bCs/>
              </w:rPr>
              <w:t>New spectrum aggregation schemes</w:t>
            </w:r>
          </w:p>
        </w:tc>
        <w:tc>
          <w:tcPr>
            <w:tcW w:w="70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0213B2D7" w14:textId="77777777" w:rsidR="00191602" w:rsidRDefault="00191602" w:rsidP="00191602">
            <w:pPr>
              <w:numPr>
                <w:ilvl w:val="0"/>
                <w:numId w:val="41"/>
              </w:numPr>
              <w:tabs>
                <w:tab w:val="clear" w:pos="720"/>
                <w:tab w:val="num" w:pos="97"/>
              </w:tabs>
              <w:spacing w:after="0"/>
              <w:ind w:left="239" w:hanging="284"/>
            </w:pPr>
            <w:r w:rsidRPr="00191602">
              <w:t xml:space="preserve">Many new spectrum aggregation schemes like the SCMC (single cell multi-carrier) or UL/DL decouple both will have big impact on UE RF implementation. </w:t>
            </w:r>
          </w:p>
          <w:p w14:paraId="1ADBF68D" w14:textId="277657D1" w:rsidR="00191602" w:rsidRPr="00191602" w:rsidRDefault="00191602" w:rsidP="00191602">
            <w:pPr>
              <w:numPr>
                <w:ilvl w:val="0"/>
                <w:numId w:val="41"/>
              </w:numPr>
              <w:tabs>
                <w:tab w:val="clear" w:pos="720"/>
                <w:tab w:val="num" w:pos="97"/>
              </w:tabs>
              <w:spacing w:after="0"/>
              <w:ind w:left="239" w:hanging="284"/>
            </w:pPr>
            <w:r w:rsidRPr="00191602">
              <w:t>The feasibility and complexity shall be fully studied in RAN4.</w:t>
            </w:r>
          </w:p>
        </w:tc>
      </w:tr>
      <w:tr w:rsidR="00191602" w:rsidRPr="00191602" w14:paraId="5F06C361" w14:textId="77777777" w:rsidTr="00A11D45">
        <w:trPr>
          <w:gridBefore w:val="1"/>
          <w:wBefore w:w="46" w:type="dxa"/>
          <w:trHeight w:val="180"/>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0404AEA1" w14:textId="77777777" w:rsidR="00191602" w:rsidRPr="00191602" w:rsidRDefault="00191602" w:rsidP="00191602">
            <w:pPr>
              <w:spacing w:after="0"/>
            </w:pPr>
            <w:r w:rsidRPr="00191602">
              <w:rPr>
                <w:b/>
                <w:bCs/>
              </w:rPr>
              <w:t>MRSS</w:t>
            </w:r>
          </w:p>
        </w:tc>
        <w:tc>
          <w:tcPr>
            <w:tcW w:w="7042" w:type="dxa"/>
            <w:tcBorders>
              <w:top w:val="single" w:sz="8" w:space="0" w:color="FFFFFF"/>
              <w:left w:val="single" w:sz="8" w:space="0" w:color="FFFFFF"/>
              <w:bottom w:val="single" w:sz="8" w:space="0" w:color="FFFFFF"/>
              <w:right w:val="single" w:sz="8" w:space="0" w:color="FFFFFF"/>
            </w:tcBorders>
            <w:shd w:val="clear" w:color="auto" w:fill="CBD4CE"/>
            <w:tcMar>
              <w:top w:w="72" w:type="dxa"/>
              <w:left w:w="144" w:type="dxa"/>
              <w:bottom w:w="72" w:type="dxa"/>
              <w:right w:w="144" w:type="dxa"/>
            </w:tcMar>
            <w:hideMark/>
          </w:tcPr>
          <w:p w14:paraId="42AC174D" w14:textId="77777777" w:rsidR="00191602" w:rsidRPr="00191602" w:rsidRDefault="00191602" w:rsidP="00191602">
            <w:pPr>
              <w:numPr>
                <w:ilvl w:val="0"/>
                <w:numId w:val="41"/>
              </w:numPr>
              <w:tabs>
                <w:tab w:val="clear" w:pos="720"/>
                <w:tab w:val="num" w:pos="97"/>
              </w:tabs>
              <w:spacing w:after="0"/>
              <w:ind w:left="239" w:hanging="284"/>
            </w:pPr>
            <w:r w:rsidRPr="00191602">
              <w:t>This is also spectrum related and be one of RAN4 scope.</w:t>
            </w:r>
          </w:p>
        </w:tc>
      </w:tr>
      <w:tr w:rsidR="00191602" w:rsidRPr="00191602" w14:paraId="45009208" w14:textId="77777777" w:rsidTr="00A11D45">
        <w:trPr>
          <w:gridBefore w:val="1"/>
          <w:wBefore w:w="46" w:type="dxa"/>
          <w:trHeight w:val="180"/>
        </w:trPr>
        <w:tc>
          <w:tcPr>
            <w:tcW w:w="2258" w:type="dxa"/>
            <w:gridSpan w:val="2"/>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21825B59" w14:textId="77777777" w:rsidR="00191602" w:rsidRPr="00191602" w:rsidRDefault="00191602" w:rsidP="00191602">
            <w:pPr>
              <w:spacing w:after="0"/>
            </w:pPr>
            <w:r w:rsidRPr="00191602">
              <w:rPr>
                <w:b/>
                <w:bCs/>
              </w:rPr>
              <w:t>AI/ML</w:t>
            </w:r>
          </w:p>
        </w:tc>
        <w:tc>
          <w:tcPr>
            <w:tcW w:w="7042" w:type="dxa"/>
            <w:tcBorders>
              <w:top w:val="single" w:sz="8" w:space="0" w:color="FFFFFF"/>
              <w:left w:val="single" w:sz="8" w:space="0" w:color="FFFFFF"/>
              <w:bottom w:val="single" w:sz="8" w:space="0" w:color="FFFFFF"/>
              <w:right w:val="single" w:sz="8" w:space="0" w:color="FFFFFF"/>
            </w:tcBorders>
            <w:shd w:val="clear" w:color="auto" w:fill="E7EBE8"/>
            <w:tcMar>
              <w:top w:w="72" w:type="dxa"/>
              <w:left w:w="144" w:type="dxa"/>
              <w:bottom w:w="72" w:type="dxa"/>
              <w:right w:w="144" w:type="dxa"/>
            </w:tcMar>
            <w:hideMark/>
          </w:tcPr>
          <w:p w14:paraId="20F72985" w14:textId="77777777" w:rsidR="00191602" w:rsidRPr="00191602" w:rsidRDefault="00191602" w:rsidP="00191602">
            <w:pPr>
              <w:numPr>
                <w:ilvl w:val="0"/>
                <w:numId w:val="41"/>
              </w:numPr>
              <w:tabs>
                <w:tab w:val="clear" w:pos="720"/>
                <w:tab w:val="num" w:pos="97"/>
              </w:tabs>
              <w:spacing w:after="0"/>
              <w:ind w:left="239" w:hanging="284"/>
            </w:pPr>
            <w:r w:rsidRPr="00191602">
              <w:t>AI tests and power consumption both are important for the AI and are RAN4 dependent.</w:t>
            </w:r>
          </w:p>
        </w:tc>
      </w:tr>
    </w:tbl>
    <w:p w14:paraId="037C27FD" w14:textId="77777777" w:rsidR="00191602" w:rsidRPr="00191602" w:rsidRDefault="00191602" w:rsidP="00B00779"/>
    <w:p w14:paraId="0C730C4C" w14:textId="51E5700D" w:rsidR="00610A3F" w:rsidRPr="00B35A76" w:rsidRDefault="00610A3F" w:rsidP="00610A3F">
      <w:pPr>
        <w:pStyle w:val="Proposal"/>
        <w:spacing w:after="0"/>
        <w:ind w:firstLineChars="0"/>
        <w:rPr>
          <w:rFonts w:eastAsiaTheme="minorEastAsia"/>
        </w:rPr>
      </w:pPr>
      <w:r>
        <w:t>Proposal 4:</w:t>
      </w:r>
      <w:r>
        <w:tab/>
      </w:r>
      <w:r>
        <w:rPr>
          <w:rFonts w:eastAsiaTheme="minorEastAsia"/>
        </w:rPr>
        <w:t>RAN4 can start with below topics and contribute to physical design:</w:t>
      </w:r>
    </w:p>
    <w:p w14:paraId="3E17195A" w14:textId="37C69F4B" w:rsidR="00610A3F" w:rsidRPr="003D334C" w:rsidRDefault="00610A3F" w:rsidP="00610A3F">
      <w:pPr>
        <w:pStyle w:val="-BulletsLista110"/>
        <w:numPr>
          <w:ilvl w:val="4"/>
          <w:numId w:val="40"/>
        </w:numPr>
        <w:rPr>
          <w:rFonts w:eastAsiaTheme="minorEastAsia"/>
          <w:b/>
          <w:bCs/>
          <w:lang w:eastAsia="zh-CN"/>
        </w:rPr>
      </w:pPr>
      <w:r>
        <w:rPr>
          <w:rFonts w:eastAsiaTheme="minorEastAsia"/>
          <w:b/>
          <w:bCs/>
          <w:lang w:eastAsia="zh-CN"/>
        </w:rPr>
        <w:t xml:space="preserve">Freq range: </w:t>
      </w:r>
      <w:r w:rsidRPr="00610A3F">
        <w:rPr>
          <w:rFonts w:eastAsiaTheme="minorEastAsia"/>
          <w:lang w:eastAsia="zh-CN"/>
        </w:rPr>
        <w:t>definition especially “FR3”</w:t>
      </w:r>
    </w:p>
    <w:p w14:paraId="17347787" w14:textId="6E63F393" w:rsidR="00610A3F" w:rsidRPr="003D334C" w:rsidRDefault="00610A3F" w:rsidP="00610A3F">
      <w:pPr>
        <w:pStyle w:val="-BulletsLista110"/>
        <w:numPr>
          <w:ilvl w:val="4"/>
          <w:numId w:val="40"/>
        </w:numPr>
        <w:rPr>
          <w:rFonts w:eastAsiaTheme="minorEastAsia"/>
          <w:b/>
          <w:bCs/>
          <w:lang w:eastAsia="zh-CN"/>
        </w:rPr>
      </w:pPr>
      <w:r w:rsidRPr="003D334C">
        <w:rPr>
          <w:rFonts w:eastAsiaTheme="minorEastAsia"/>
          <w:b/>
          <w:bCs/>
          <w:lang w:eastAsia="zh-CN"/>
        </w:rPr>
        <w:t>Waveform</w:t>
      </w:r>
      <w:r>
        <w:rPr>
          <w:rFonts w:eastAsiaTheme="minorEastAsia"/>
          <w:b/>
          <w:bCs/>
          <w:lang w:eastAsia="zh-CN"/>
        </w:rPr>
        <w:t xml:space="preserve">: </w:t>
      </w:r>
      <w:r w:rsidRPr="00610A3F">
        <w:rPr>
          <w:rFonts w:eastAsiaTheme="minorEastAsia"/>
          <w:lang w:eastAsia="zh-CN"/>
        </w:rPr>
        <w:t>evaluation on PAPR and MPR</w:t>
      </w:r>
    </w:p>
    <w:p w14:paraId="52DA23C0" w14:textId="6ADBC9B5" w:rsidR="00610A3F" w:rsidRPr="003D334C" w:rsidRDefault="00610A3F" w:rsidP="00610A3F">
      <w:pPr>
        <w:pStyle w:val="-BulletsLista110"/>
        <w:numPr>
          <w:ilvl w:val="4"/>
          <w:numId w:val="40"/>
        </w:numPr>
        <w:rPr>
          <w:rFonts w:eastAsiaTheme="minorEastAsia"/>
          <w:b/>
          <w:bCs/>
          <w:lang w:eastAsia="zh-CN"/>
        </w:rPr>
      </w:pPr>
      <w:r w:rsidRPr="003D334C">
        <w:rPr>
          <w:rFonts w:eastAsiaTheme="minorEastAsia"/>
          <w:b/>
          <w:bCs/>
          <w:lang w:eastAsia="zh-CN"/>
        </w:rPr>
        <w:t>Modulation</w:t>
      </w:r>
      <w:r>
        <w:rPr>
          <w:rFonts w:eastAsiaTheme="minorEastAsia"/>
          <w:b/>
          <w:bCs/>
          <w:lang w:eastAsia="zh-CN"/>
        </w:rPr>
        <w:t xml:space="preserve">: </w:t>
      </w:r>
      <w:r w:rsidRPr="00610A3F">
        <w:rPr>
          <w:rFonts w:eastAsiaTheme="minorEastAsia"/>
          <w:lang w:eastAsia="zh-CN"/>
        </w:rPr>
        <w:t xml:space="preserve">evaluation on the </w:t>
      </w:r>
      <w:r>
        <w:rPr>
          <w:rFonts w:eastAsiaTheme="minorEastAsia"/>
          <w:lang w:eastAsia="zh-CN"/>
        </w:rPr>
        <w:t xml:space="preserve">feasibility/performance of </w:t>
      </w:r>
      <w:r w:rsidRPr="00610A3F">
        <w:rPr>
          <w:rFonts w:eastAsiaTheme="minorEastAsia"/>
          <w:lang w:eastAsia="zh-CN"/>
        </w:rPr>
        <w:t>new/higher modulation schemes</w:t>
      </w:r>
    </w:p>
    <w:p w14:paraId="159A4EF3" w14:textId="71253F89" w:rsidR="00610A3F" w:rsidRPr="003D334C" w:rsidRDefault="00610A3F" w:rsidP="00610A3F">
      <w:pPr>
        <w:pStyle w:val="-BulletsLista110"/>
        <w:numPr>
          <w:ilvl w:val="4"/>
          <w:numId w:val="40"/>
        </w:numPr>
        <w:rPr>
          <w:rFonts w:eastAsiaTheme="minorEastAsia"/>
          <w:b/>
          <w:bCs/>
          <w:lang w:eastAsia="zh-CN"/>
        </w:rPr>
      </w:pPr>
      <w:r>
        <w:rPr>
          <w:rFonts w:eastAsiaTheme="minorEastAsia"/>
          <w:b/>
          <w:bCs/>
          <w:lang w:eastAsia="zh-CN"/>
        </w:rPr>
        <w:t>CBW</w:t>
      </w:r>
      <w:r w:rsidRPr="003D334C">
        <w:rPr>
          <w:rFonts w:eastAsiaTheme="minorEastAsia"/>
          <w:b/>
          <w:bCs/>
          <w:lang w:eastAsia="zh-CN"/>
        </w:rPr>
        <w:t xml:space="preserve"> (min and max)</w:t>
      </w:r>
      <w:r>
        <w:rPr>
          <w:rFonts w:eastAsiaTheme="minorEastAsia"/>
          <w:b/>
          <w:bCs/>
          <w:lang w:eastAsia="zh-CN"/>
        </w:rPr>
        <w:t xml:space="preserve">: </w:t>
      </w:r>
      <w:r w:rsidRPr="00610A3F">
        <w:rPr>
          <w:rFonts w:eastAsiaTheme="minorEastAsia"/>
          <w:lang w:eastAsia="zh-CN"/>
        </w:rPr>
        <w:t>evaluation on</w:t>
      </w:r>
      <w:r>
        <w:rPr>
          <w:rFonts w:eastAsiaTheme="minorEastAsia"/>
          <w:b/>
          <w:bCs/>
          <w:lang w:eastAsia="zh-CN"/>
        </w:rPr>
        <w:t xml:space="preserve"> </w:t>
      </w:r>
      <w:r>
        <w:rPr>
          <w:rFonts w:eastAsiaTheme="minorEastAsia"/>
          <w:lang w:eastAsia="zh-CN"/>
        </w:rPr>
        <w:t>UE hardware (PA/Filter/Antenna) design and baseband power consumption</w:t>
      </w:r>
    </w:p>
    <w:p w14:paraId="5BD37DB8" w14:textId="454E79AC" w:rsidR="00610A3F" w:rsidRPr="003D334C" w:rsidRDefault="00610A3F" w:rsidP="00610A3F">
      <w:pPr>
        <w:pStyle w:val="-BulletsLista110"/>
        <w:numPr>
          <w:ilvl w:val="4"/>
          <w:numId w:val="40"/>
        </w:numPr>
        <w:rPr>
          <w:rFonts w:eastAsiaTheme="minorEastAsia"/>
          <w:b/>
          <w:bCs/>
          <w:lang w:eastAsia="zh-CN"/>
        </w:rPr>
      </w:pPr>
      <w:r w:rsidRPr="003D334C">
        <w:rPr>
          <w:rFonts w:eastAsiaTheme="minorEastAsia"/>
          <w:b/>
          <w:bCs/>
          <w:lang w:eastAsia="zh-CN"/>
        </w:rPr>
        <w:t>Numerology</w:t>
      </w:r>
      <w:r>
        <w:rPr>
          <w:rFonts w:eastAsiaTheme="minorEastAsia"/>
          <w:b/>
          <w:bCs/>
          <w:lang w:eastAsia="zh-CN"/>
        </w:rPr>
        <w:t>/FFT</w:t>
      </w:r>
    </w:p>
    <w:p w14:paraId="5B8AD395" w14:textId="3AC97C02" w:rsidR="00610A3F" w:rsidRPr="003D334C" w:rsidRDefault="00610A3F" w:rsidP="00610A3F">
      <w:pPr>
        <w:pStyle w:val="-BulletsLista110"/>
        <w:numPr>
          <w:ilvl w:val="4"/>
          <w:numId w:val="40"/>
        </w:numPr>
        <w:rPr>
          <w:rFonts w:eastAsiaTheme="minorEastAsia"/>
          <w:b/>
          <w:bCs/>
          <w:lang w:eastAsia="zh-CN"/>
        </w:rPr>
      </w:pPr>
      <w:r w:rsidRPr="003D334C">
        <w:rPr>
          <w:rFonts w:eastAsiaTheme="minorEastAsia"/>
          <w:b/>
          <w:bCs/>
          <w:lang w:eastAsia="zh-CN"/>
        </w:rPr>
        <w:t>SSB and sync raster</w:t>
      </w:r>
      <w:r>
        <w:rPr>
          <w:rFonts w:eastAsiaTheme="minorEastAsia"/>
          <w:b/>
          <w:bCs/>
          <w:lang w:eastAsia="zh-CN"/>
        </w:rPr>
        <w:t xml:space="preserve">: </w:t>
      </w:r>
      <w:r>
        <w:rPr>
          <w:rFonts w:eastAsiaTheme="minorEastAsia"/>
          <w:lang w:eastAsia="zh-CN"/>
        </w:rPr>
        <w:t>evaluation on the impacts to cell search and power consumption</w:t>
      </w:r>
    </w:p>
    <w:p w14:paraId="77E3EFDD" w14:textId="18F1B9F5" w:rsidR="00610A3F" w:rsidRDefault="00610A3F" w:rsidP="00610A3F">
      <w:pPr>
        <w:pStyle w:val="-BulletsLista110"/>
        <w:numPr>
          <w:ilvl w:val="4"/>
          <w:numId w:val="40"/>
        </w:numPr>
        <w:rPr>
          <w:rFonts w:eastAsiaTheme="minorEastAsia"/>
          <w:b/>
          <w:bCs/>
          <w:lang w:eastAsia="zh-CN"/>
        </w:rPr>
      </w:pPr>
      <w:r>
        <w:rPr>
          <w:rFonts w:eastAsiaTheme="minorEastAsia"/>
          <w:b/>
          <w:bCs/>
          <w:lang w:eastAsia="zh-CN"/>
        </w:rPr>
        <w:t xml:space="preserve">Device types: </w:t>
      </w:r>
      <w:r>
        <w:rPr>
          <w:rFonts w:eastAsiaTheme="minorEastAsia"/>
          <w:lang w:eastAsia="zh-CN"/>
        </w:rPr>
        <w:t>evaluation on the achievable Tx/Rx antennas and other hardware mandatory features</w:t>
      </w:r>
    </w:p>
    <w:p w14:paraId="7E75F156" w14:textId="0205ABE0" w:rsidR="00610A3F" w:rsidRPr="00C041CB" w:rsidRDefault="00610A3F" w:rsidP="00610A3F">
      <w:pPr>
        <w:pStyle w:val="-BulletsLista110"/>
        <w:numPr>
          <w:ilvl w:val="4"/>
          <w:numId w:val="40"/>
        </w:numPr>
        <w:rPr>
          <w:rFonts w:eastAsiaTheme="minorEastAsia"/>
          <w:b/>
          <w:bCs/>
          <w:lang w:eastAsia="zh-CN"/>
        </w:rPr>
      </w:pPr>
      <w:r w:rsidRPr="00C041CB">
        <w:rPr>
          <w:rFonts w:eastAsiaTheme="minorEastAsia" w:hint="eastAsia"/>
          <w:b/>
          <w:bCs/>
          <w:lang w:eastAsia="zh-CN"/>
        </w:rPr>
        <w:t>N</w:t>
      </w:r>
      <w:r w:rsidRPr="00C041CB">
        <w:rPr>
          <w:rFonts w:eastAsiaTheme="minorEastAsia"/>
          <w:b/>
          <w:bCs/>
          <w:lang w:eastAsia="zh-CN"/>
        </w:rPr>
        <w:t>ew spectrum aggregation schemes</w:t>
      </w:r>
      <w:r>
        <w:rPr>
          <w:rFonts w:eastAsiaTheme="minorEastAsia"/>
          <w:b/>
          <w:bCs/>
          <w:lang w:eastAsia="zh-CN"/>
        </w:rPr>
        <w:t xml:space="preserve">: </w:t>
      </w:r>
      <w:r w:rsidRPr="00610A3F">
        <w:rPr>
          <w:rFonts w:eastAsiaTheme="minorEastAsia"/>
          <w:lang w:eastAsia="zh-CN"/>
        </w:rPr>
        <w:t>evaluation on</w:t>
      </w:r>
      <w:r>
        <w:rPr>
          <w:rFonts w:eastAsiaTheme="minorEastAsia"/>
          <w:b/>
          <w:bCs/>
          <w:lang w:eastAsia="zh-CN"/>
        </w:rPr>
        <w:t xml:space="preserve"> </w:t>
      </w:r>
      <w:r>
        <w:rPr>
          <w:rFonts w:eastAsiaTheme="minorEastAsia"/>
          <w:lang w:eastAsia="zh-CN"/>
        </w:rPr>
        <w:t>SCMC (single cell multi-carrier) and UL/DL decouple in terms of UE RF implementation impacts</w:t>
      </w:r>
    </w:p>
    <w:p w14:paraId="0DB85A6B" w14:textId="77777777" w:rsidR="00610A3F" w:rsidRDefault="00610A3F" w:rsidP="00610A3F">
      <w:pPr>
        <w:pStyle w:val="-BulletsLista110"/>
        <w:numPr>
          <w:ilvl w:val="4"/>
          <w:numId w:val="40"/>
        </w:numPr>
        <w:rPr>
          <w:rFonts w:eastAsiaTheme="minorEastAsia"/>
          <w:b/>
          <w:bCs/>
          <w:lang w:eastAsia="zh-CN"/>
        </w:rPr>
      </w:pPr>
      <w:r>
        <w:rPr>
          <w:rFonts w:eastAsiaTheme="minorEastAsia" w:hint="eastAsia"/>
          <w:b/>
          <w:bCs/>
          <w:lang w:eastAsia="zh-CN"/>
        </w:rPr>
        <w:t>M</w:t>
      </w:r>
      <w:r>
        <w:rPr>
          <w:rFonts w:eastAsiaTheme="minorEastAsia"/>
          <w:b/>
          <w:bCs/>
          <w:lang w:eastAsia="zh-CN"/>
        </w:rPr>
        <w:t>RSS</w:t>
      </w:r>
    </w:p>
    <w:p w14:paraId="74717D2E" w14:textId="7EA825B7" w:rsidR="00610A3F" w:rsidRPr="00F623C5" w:rsidRDefault="00610A3F" w:rsidP="00610A3F">
      <w:pPr>
        <w:pStyle w:val="-BulletsLista110"/>
        <w:numPr>
          <w:ilvl w:val="4"/>
          <w:numId w:val="40"/>
        </w:numPr>
        <w:rPr>
          <w:rFonts w:eastAsiaTheme="minorEastAsia"/>
          <w:b/>
          <w:bCs/>
          <w:lang w:eastAsia="zh-CN"/>
        </w:rPr>
      </w:pPr>
      <w:r w:rsidRPr="00F623C5">
        <w:rPr>
          <w:rFonts w:eastAsiaTheme="minorEastAsia" w:hint="eastAsia"/>
          <w:b/>
          <w:bCs/>
          <w:lang w:eastAsia="zh-CN"/>
        </w:rPr>
        <w:t>A</w:t>
      </w:r>
      <w:r w:rsidRPr="00F623C5">
        <w:rPr>
          <w:rFonts w:eastAsiaTheme="minorEastAsia"/>
          <w:b/>
          <w:bCs/>
          <w:lang w:eastAsia="zh-CN"/>
        </w:rPr>
        <w:t>I/ML</w:t>
      </w:r>
      <w:r>
        <w:rPr>
          <w:rFonts w:eastAsiaTheme="minorEastAsia"/>
          <w:b/>
          <w:bCs/>
          <w:lang w:eastAsia="zh-CN"/>
        </w:rPr>
        <w:t xml:space="preserve">: </w:t>
      </w:r>
      <w:r w:rsidRPr="00610A3F">
        <w:rPr>
          <w:rFonts w:eastAsiaTheme="minorEastAsia"/>
          <w:lang w:eastAsia="zh-CN"/>
        </w:rPr>
        <w:t>evaluation on the testability and power consumptions</w:t>
      </w:r>
    </w:p>
    <w:p w14:paraId="323F2938" w14:textId="77777777" w:rsidR="00CA324C" w:rsidRPr="00FD59F9" w:rsidRDefault="00CA324C" w:rsidP="00D051ED"/>
    <w:p w14:paraId="79CF8BB7" w14:textId="4002750C" w:rsidR="006E52EF" w:rsidRDefault="0058008A" w:rsidP="006E52EF">
      <w:pPr>
        <w:pStyle w:val="a0"/>
      </w:pPr>
      <w:r>
        <w:t xml:space="preserve">Specification </w:t>
      </w:r>
      <w:r w:rsidR="00AB0E87">
        <w:t>consideration</w:t>
      </w:r>
    </w:p>
    <w:p w14:paraId="595D01C2" w14:textId="603151D8" w:rsidR="00687086" w:rsidRDefault="00687086" w:rsidP="00687086">
      <w:pPr>
        <w:pStyle w:val="a1"/>
      </w:pPr>
      <w:r>
        <w:rPr>
          <w:rFonts w:hint="eastAsia"/>
        </w:rPr>
        <w:t>R</w:t>
      </w:r>
      <w:r>
        <w:t xml:space="preserve">egarding </w:t>
      </w:r>
      <w:proofErr w:type="spellStart"/>
      <w:r>
        <w:t>freq</w:t>
      </w:r>
      <w:proofErr w:type="spellEnd"/>
      <w:r>
        <w:t xml:space="preserve"> range</w:t>
      </w:r>
    </w:p>
    <w:p w14:paraId="5F1DA827" w14:textId="10DDA217" w:rsidR="00687086" w:rsidRDefault="009A698C" w:rsidP="00687086">
      <w:pPr>
        <w:rPr>
          <w:rFonts w:eastAsiaTheme="minorEastAsia"/>
          <w:lang w:eastAsia="zh-CN"/>
        </w:rPr>
      </w:pPr>
      <w:r>
        <w:rPr>
          <w:rFonts w:eastAsiaTheme="minorEastAsia" w:hint="eastAsia"/>
          <w:lang w:eastAsia="zh-CN"/>
        </w:rPr>
        <w:t>I</w:t>
      </w:r>
      <w:r>
        <w:rPr>
          <w:rFonts w:eastAsiaTheme="minorEastAsia"/>
          <w:lang w:eastAsia="zh-CN"/>
        </w:rPr>
        <w:t xml:space="preserve">n 5G, separate specifications have been used for different frequency ranges, e.g., 38.101-1 for FR1 and 38.101-2 for FR2 from the applicable conducted or OTA requirements perspective. RAN4 has discussed the applicable requirements for the </w:t>
      </w:r>
      <w:proofErr w:type="spellStart"/>
      <w:r>
        <w:rPr>
          <w:rFonts w:eastAsiaTheme="minorEastAsia"/>
          <w:lang w:eastAsia="zh-CN"/>
        </w:rPr>
        <w:t>freq</w:t>
      </w:r>
      <w:proofErr w:type="spellEnd"/>
      <w:r>
        <w:rPr>
          <w:rFonts w:eastAsiaTheme="minorEastAsia"/>
          <w:lang w:eastAsia="zh-CN"/>
        </w:rPr>
        <w:t xml:space="preserve"> range between FR1 and FR2, but there is no conclusion on whether conducted or OTA requirements should be applied for it. </w:t>
      </w:r>
    </w:p>
    <w:p w14:paraId="21A00E38" w14:textId="6E029696" w:rsidR="009A698C" w:rsidRDefault="009A698C" w:rsidP="00687086">
      <w:pPr>
        <w:rPr>
          <w:rFonts w:eastAsiaTheme="minorEastAsia"/>
          <w:lang w:eastAsia="zh-CN"/>
        </w:rPr>
      </w:pPr>
      <w:r>
        <w:rPr>
          <w:rFonts w:eastAsiaTheme="minorEastAsia" w:hint="eastAsia"/>
          <w:lang w:eastAsia="zh-CN"/>
        </w:rPr>
        <w:t>I</w:t>
      </w:r>
      <w:r>
        <w:rPr>
          <w:rFonts w:eastAsiaTheme="minorEastAsia"/>
          <w:lang w:eastAsia="zh-CN"/>
        </w:rPr>
        <w:t xml:space="preserve">n 6G, the </w:t>
      </w:r>
      <w:proofErr w:type="spellStart"/>
      <w:r>
        <w:rPr>
          <w:rFonts w:eastAsiaTheme="minorEastAsia"/>
          <w:lang w:eastAsia="zh-CN"/>
        </w:rPr>
        <w:t>freq</w:t>
      </w:r>
      <w:proofErr w:type="spellEnd"/>
      <w:r>
        <w:rPr>
          <w:rFonts w:eastAsiaTheme="minorEastAsia"/>
          <w:lang w:eastAsia="zh-CN"/>
        </w:rPr>
        <w:t xml:space="preserve"> range between FR1 and FR2 becomes important considering this is the most promise </w:t>
      </w:r>
      <w:proofErr w:type="spellStart"/>
      <w:r>
        <w:rPr>
          <w:rFonts w:eastAsiaTheme="minorEastAsia"/>
          <w:lang w:eastAsia="zh-CN"/>
        </w:rPr>
        <w:t>freq</w:t>
      </w:r>
      <w:proofErr w:type="spellEnd"/>
      <w:r>
        <w:rPr>
          <w:rFonts w:eastAsiaTheme="minorEastAsia"/>
          <w:lang w:eastAsia="zh-CN"/>
        </w:rPr>
        <w:t xml:space="preserve"> range that can provide large spectrum. </w:t>
      </w:r>
      <w:r w:rsidR="009931D4">
        <w:rPr>
          <w:rFonts w:eastAsiaTheme="minorEastAsia"/>
          <w:lang w:eastAsia="zh-CN"/>
        </w:rPr>
        <w:t xml:space="preserve">How to treat this </w:t>
      </w:r>
      <w:proofErr w:type="spellStart"/>
      <w:r w:rsidR="009931D4">
        <w:rPr>
          <w:rFonts w:eastAsiaTheme="minorEastAsia"/>
          <w:lang w:eastAsia="zh-CN"/>
        </w:rPr>
        <w:t>freq</w:t>
      </w:r>
      <w:proofErr w:type="spellEnd"/>
      <w:r w:rsidR="009931D4">
        <w:rPr>
          <w:rFonts w:eastAsiaTheme="minorEastAsia"/>
          <w:lang w:eastAsia="zh-CN"/>
        </w:rPr>
        <w:t xml:space="preserve"> range need more discussion, e.g., whether introduce specific specification </w:t>
      </w:r>
      <w:r w:rsidR="009931D4">
        <w:rPr>
          <w:rFonts w:eastAsiaTheme="minorEastAsia"/>
          <w:lang w:eastAsia="zh-CN"/>
        </w:rPr>
        <w:lastRenderedPageBreak/>
        <w:t xml:space="preserve">for it, or merging this frequency range into FR1 and FR2 based on the applicable requirements. There is possibility that RAN4 may need to define two sets of requirements for this </w:t>
      </w:r>
      <w:proofErr w:type="spellStart"/>
      <w:r w:rsidR="009931D4">
        <w:rPr>
          <w:rFonts w:eastAsiaTheme="minorEastAsia"/>
          <w:lang w:eastAsia="zh-CN"/>
        </w:rPr>
        <w:t>freq</w:t>
      </w:r>
      <w:proofErr w:type="spellEnd"/>
      <w:r w:rsidR="009931D4">
        <w:rPr>
          <w:rFonts w:eastAsiaTheme="minorEastAsia"/>
          <w:lang w:eastAsia="zh-CN"/>
        </w:rPr>
        <w:t xml:space="preserve"> range and leave it to the market to decide which requirements are applied.</w:t>
      </w:r>
    </w:p>
    <w:p w14:paraId="5B9618F8" w14:textId="42C980CA" w:rsidR="009931D4" w:rsidRPr="007067FA" w:rsidRDefault="009931D4" w:rsidP="009931D4">
      <w:pPr>
        <w:pStyle w:val="Proposal"/>
      </w:pPr>
      <w:r>
        <w:t xml:space="preserve">Proposal </w:t>
      </w:r>
      <w:r w:rsidR="008A281F">
        <w:t>5</w:t>
      </w:r>
      <w:r>
        <w:t>:</w:t>
      </w:r>
      <w:r>
        <w:tab/>
        <w:t xml:space="preserve">RAN4 discuss how to define requirements for the </w:t>
      </w:r>
      <w:proofErr w:type="spellStart"/>
      <w:r>
        <w:t>freq</w:t>
      </w:r>
      <w:proofErr w:type="spellEnd"/>
      <w:r>
        <w:t xml:space="preserve"> range between FR1 and FR2, whether to introduce new spec for it or merge it into FR1 and FR2 spec based on the applicable requirements.</w:t>
      </w:r>
    </w:p>
    <w:p w14:paraId="20464B86" w14:textId="1916600C" w:rsidR="009931D4" w:rsidRDefault="009931D4" w:rsidP="009931D4">
      <w:pPr>
        <w:pStyle w:val="a1"/>
        <w:numPr>
          <w:ilvl w:val="2"/>
          <w:numId w:val="1"/>
        </w:numPr>
      </w:pPr>
      <w:r>
        <w:rPr>
          <w:rFonts w:hint="eastAsia"/>
        </w:rPr>
        <w:t>R</w:t>
      </w:r>
      <w:r>
        <w:t xml:space="preserve">egarding </w:t>
      </w:r>
      <w:r w:rsidR="003B3CA3">
        <w:t>MRDC spec</w:t>
      </w:r>
    </w:p>
    <w:p w14:paraId="7457F5C5" w14:textId="18256A0F" w:rsidR="009931D4" w:rsidRDefault="003B3CA3" w:rsidP="00687086">
      <w:pPr>
        <w:rPr>
          <w:rFonts w:eastAsiaTheme="minorEastAsia"/>
          <w:lang w:val="en-US" w:eastAsia="zh-CN"/>
        </w:rPr>
      </w:pPr>
      <w:r>
        <w:rPr>
          <w:rFonts w:eastAsiaTheme="minorEastAsia"/>
          <w:lang w:val="en-US" w:eastAsia="zh-CN"/>
        </w:rPr>
        <w:t>In 5G, 38.101-3 was used to cover the MRDC aspects. In 6G, it is still pending on RAN discussion whether the MRDC will be supported. Therefore, the corresponding specification also need to wait for the RAN conclusions.</w:t>
      </w:r>
    </w:p>
    <w:p w14:paraId="3CE42378" w14:textId="13CFE23A" w:rsidR="003B3CA3" w:rsidRPr="007067FA" w:rsidRDefault="003B3CA3" w:rsidP="003B3CA3">
      <w:pPr>
        <w:pStyle w:val="Proposal"/>
      </w:pPr>
      <w:r>
        <w:t xml:space="preserve">Proposal </w:t>
      </w:r>
      <w:r w:rsidR="008A281F">
        <w:t>6</w:t>
      </w:r>
      <w:r>
        <w:t>:</w:t>
      </w:r>
      <w:r>
        <w:tab/>
        <w:t>RAN4 wait for RAN conclusion on whether to introduce RF specification for MRDC.</w:t>
      </w:r>
    </w:p>
    <w:p w14:paraId="34B934F5" w14:textId="09234AC7" w:rsidR="003B3CA3" w:rsidRDefault="003B3CA3" w:rsidP="003B3CA3">
      <w:pPr>
        <w:pStyle w:val="a1"/>
        <w:numPr>
          <w:ilvl w:val="2"/>
          <w:numId w:val="1"/>
        </w:numPr>
      </w:pPr>
      <w:r>
        <w:rPr>
          <w:rFonts w:hint="eastAsia"/>
        </w:rPr>
        <w:t>R</w:t>
      </w:r>
      <w:r>
        <w:t>egarding NTN spec</w:t>
      </w:r>
    </w:p>
    <w:p w14:paraId="6E6270E0" w14:textId="6608E23D" w:rsidR="003B3CA3" w:rsidRPr="003B3CA3" w:rsidRDefault="003B3CA3" w:rsidP="003B3CA3">
      <w:pPr>
        <w:rPr>
          <w:lang w:val="en-US" w:eastAsia="zh-CN"/>
        </w:rPr>
      </w:pPr>
      <w:r>
        <w:rPr>
          <w:lang w:val="en-US" w:eastAsia="zh-CN"/>
        </w:rPr>
        <w:t xml:space="preserve">In 5G, the NTN requirements are defined in separate specs, but with many requirements reused from TN specs. In 6G, the </w:t>
      </w:r>
      <w:r w:rsidRPr="003B3CA3">
        <w:rPr>
          <w:lang w:val="en-US" w:eastAsia="zh-CN"/>
        </w:rPr>
        <w:t xml:space="preserve">TN and NTN harmonization </w:t>
      </w:r>
      <w:r>
        <w:rPr>
          <w:lang w:val="en-US" w:eastAsia="zh-CN"/>
        </w:rPr>
        <w:t>becomes</w:t>
      </w:r>
      <w:r w:rsidRPr="003B3CA3">
        <w:rPr>
          <w:lang w:val="en-US" w:eastAsia="zh-CN"/>
        </w:rPr>
        <w:t xml:space="preserve"> the main stream in 6G system/UE design which makes there is chance to consider merging NTN and TN requirements and specs </w:t>
      </w:r>
      <w:r>
        <w:rPr>
          <w:lang w:val="en-US" w:eastAsia="zh-CN"/>
        </w:rPr>
        <w:t>in RAN4.</w:t>
      </w:r>
    </w:p>
    <w:p w14:paraId="03E16F05" w14:textId="46D6FB41" w:rsidR="003B3CA3" w:rsidRPr="007067FA" w:rsidRDefault="003B3CA3" w:rsidP="003B3CA3">
      <w:pPr>
        <w:pStyle w:val="Proposal"/>
      </w:pPr>
      <w:r>
        <w:t xml:space="preserve">Proposal </w:t>
      </w:r>
      <w:r w:rsidR="008A281F">
        <w:t>7</w:t>
      </w:r>
      <w:r>
        <w:t>:</w:t>
      </w:r>
      <w:r>
        <w:tab/>
        <w:t xml:space="preserve">Consider merging NTN and TN RAN4 </w:t>
      </w:r>
      <w:r w:rsidR="0048073E">
        <w:t xml:space="preserve">requirements and </w:t>
      </w:r>
      <w:r>
        <w:t>specs.</w:t>
      </w:r>
    </w:p>
    <w:p w14:paraId="7C2A5535" w14:textId="0C0D5BE4" w:rsidR="0023469E" w:rsidRDefault="0023469E" w:rsidP="008D6EE8">
      <w:pPr>
        <w:pStyle w:val="a"/>
      </w:pPr>
      <w:r>
        <w:t>Conclusion</w:t>
      </w:r>
    </w:p>
    <w:p w14:paraId="205217CF" w14:textId="5B46997C" w:rsidR="009329DA"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 </w:t>
      </w:r>
      <w:r w:rsidR="002E34AB">
        <w:rPr>
          <w:rFonts w:eastAsiaTheme="minorEastAsia"/>
          <w:lang w:val="en-US" w:eastAsia="zh-CN"/>
        </w:rPr>
        <w:t xml:space="preserve">general </w:t>
      </w:r>
      <w:r w:rsidR="00C15F13">
        <w:rPr>
          <w:rFonts w:eastAsiaTheme="minorEastAsia"/>
          <w:lang w:val="en-US" w:eastAsia="zh-CN"/>
        </w:rPr>
        <w:t>aspects</w:t>
      </w:r>
      <w:r w:rsidR="002E34AB">
        <w:rPr>
          <w:rFonts w:eastAsiaTheme="minorEastAsia"/>
          <w:lang w:val="en-US" w:eastAsia="zh-CN"/>
        </w:rPr>
        <w:t xml:space="preserve"> of 6G in RAN4 in terms of timeline and topic selection at the beginning to avoid overload RAN4, and also the considerations on specification arrangements. </w:t>
      </w:r>
    </w:p>
    <w:p w14:paraId="3E7B169E" w14:textId="57443E7C" w:rsidR="002E34AB" w:rsidRDefault="002E34AB" w:rsidP="0023469E">
      <w:pPr>
        <w:spacing w:after="0"/>
        <w:rPr>
          <w:rFonts w:eastAsiaTheme="minorEastAsia"/>
          <w:lang w:val="en-US" w:eastAsia="zh-CN"/>
        </w:rPr>
      </w:pPr>
    </w:p>
    <w:p w14:paraId="4B19F9AD" w14:textId="77777777" w:rsidR="00FA7E16" w:rsidRPr="00FA7E16" w:rsidRDefault="00FA7E16" w:rsidP="00FA7E16">
      <w:pPr>
        <w:rPr>
          <w:b/>
          <w:bCs/>
          <w:u w:val="single"/>
        </w:rPr>
      </w:pPr>
      <w:r w:rsidRPr="00FA7E16">
        <w:rPr>
          <w:rFonts w:hint="eastAsia"/>
          <w:b/>
          <w:bCs/>
          <w:u w:val="single"/>
        </w:rPr>
        <w:t>6</w:t>
      </w:r>
      <w:r w:rsidRPr="00FA7E16">
        <w:rPr>
          <w:b/>
          <w:bCs/>
          <w:u w:val="single"/>
        </w:rPr>
        <w:t>G time limitation</w:t>
      </w:r>
    </w:p>
    <w:p w14:paraId="35BB774C" w14:textId="77777777" w:rsidR="00291564" w:rsidRDefault="00291564" w:rsidP="00291564">
      <w:pPr>
        <w:pStyle w:val="Proposal"/>
      </w:pPr>
      <w:r>
        <w:t>Observation 1:   A variety of aspects will be brought up and required to be enhanced in the very beginning considering 6G is a new RAT, however, with limited TU, it is important for RAN4 to identify the most important aspects to focus on.</w:t>
      </w:r>
    </w:p>
    <w:p w14:paraId="7055C300" w14:textId="77777777" w:rsidR="00FA7E16" w:rsidRDefault="00FA7E16" w:rsidP="00FA7E16">
      <w:pPr>
        <w:rPr>
          <w:b/>
          <w:bCs/>
          <w:u w:val="single"/>
        </w:rPr>
      </w:pPr>
    </w:p>
    <w:p w14:paraId="6E8B259F" w14:textId="01212A05" w:rsidR="00FA7E16" w:rsidRPr="00FA7E16" w:rsidRDefault="00FA7E16" w:rsidP="00FA7E16">
      <w:pPr>
        <w:rPr>
          <w:b/>
          <w:bCs/>
          <w:u w:val="single"/>
        </w:rPr>
      </w:pPr>
      <w:r w:rsidRPr="00FA7E16">
        <w:rPr>
          <w:b/>
          <w:bCs/>
          <w:u w:val="single"/>
        </w:rPr>
        <w:t>Load management</w:t>
      </w:r>
    </w:p>
    <w:p w14:paraId="73DC7B11" w14:textId="7C30932D" w:rsidR="00291564" w:rsidRDefault="00291564" w:rsidP="00291564">
      <w:pPr>
        <w:pStyle w:val="Proposal"/>
      </w:pPr>
      <w:r>
        <w:t>Observation 2:   It is planned to check the status of serval fundamental physical layer designs</w:t>
      </w:r>
      <w:r w:rsidRPr="002459EC">
        <w:t xml:space="preserve"> </w:t>
      </w:r>
      <w:r>
        <w:t>in June 2026 RAN plenary. Many of these physical layer designs will impact RAN4.</w:t>
      </w:r>
    </w:p>
    <w:p w14:paraId="6C6A40EC" w14:textId="77777777" w:rsidR="00291564" w:rsidRDefault="00291564" w:rsidP="00291564">
      <w:pPr>
        <w:pStyle w:val="Proposal"/>
      </w:pPr>
      <w:r>
        <w:t xml:space="preserve">Observation 3:   </w:t>
      </w:r>
      <w:r>
        <w:rPr>
          <w:rFonts w:eastAsiaTheme="minorEastAsia"/>
        </w:rPr>
        <w:t>RAN4 needs to be well prepared for RAN1 jumping in topics with some reserved time, instead of putting RAN4 into full workload from the very beginning.</w:t>
      </w:r>
    </w:p>
    <w:p w14:paraId="4349806A" w14:textId="77777777" w:rsidR="00291564" w:rsidRPr="007067FA" w:rsidRDefault="00291564" w:rsidP="00291564">
      <w:pPr>
        <w:pStyle w:val="Proposal"/>
      </w:pPr>
      <w:r>
        <w:t>Proposal 1:</w:t>
      </w:r>
      <w:r>
        <w:tab/>
        <w:t>In Q4 2025, RAN4 to identify the high priority aspects that need to be focused in 6G at the beginning and leave some room for the potential incoming topics from RAN1.</w:t>
      </w:r>
    </w:p>
    <w:p w14:paraId="75D044E3" w14:textId="77777777" w:rsidR="00291564" w:rsidRPr="007067FA" w:rsidRDefault="00291564" w:rsidP="00291564">
      <w:pPr>
        <w:pStyle w:val="Proposal"/>
      </w:pPr>
      <w:r>
        <w:t>Proposal 2:</w:t>
      </w:r>
      <w:r>
        <w:tab/>
        <w:t>The topics related to the June 2026 check point should be prioritized in RAN4.</w:t>
      </w:r>
    </w:p>
    <w:p w14:paraId="650B64A6" w14:textId="77777777" w:rsidR="00FA7E16" w:rsidRDefault="00FA7E16" w:rsidP="00FA7E16">
      <w:pPr>
        <w:rPr>
          <w:b/>
          <w:bCs/>
          <w:u w:val="single"/>
        </w:rPr>
      </w:pPr>
    </w:p>
    <w:p w14:paraId="274A01E5" w14:textId="76D85A41" w:rsidR="00FA7E16" w:rsidRPr="00FA7E16" w:rsidRDefault="00FA7E16" w:rsidP="00FA7E16">
      <w:pPr>
        <w:rPr>
          <w:b/>
          <w:bCs/>
          <w:u w:val="single"/>
        </w:rPr>
      </w:pPr>
      <w:r w:rsidRPr="00FA7E16">
        <w:rPr>
          <w:rFonts w:hint="eastAsia"/>
          <w:b/>
          <w:bCs/>
          <w:u w:val="single"/>
        </w:rPr>
        <w:t>E</w:t>
      </w:r>
      <w:r w:rsidRPr="00FA7E16">
        <w:rPr>
          <w:b/>
          <w:bCs/>
          <w:u w:val="single"/>
        </w:rPr>
        <w:t>arly involvement in RAN1 design</w:t>
      </w:r>
    </w:p>
    <w:p w14:paraId="51EFA543" w14:textId="6EF77B81" w:rsidR="00291564" w:rsidRDefault="00291564" w:rsidP="00291564">
      <w:pPr>
        <w:pStyle w:val="Proposal"/>
      </w:pPr>
      <w:r>
        <w:t>Observation 4:   For many hardware centric topics RAN4 should discuss in parallel to identify the impacts instead of waiting for LS from RAN1.</w:t>
      </w:r>
    </w:p>
    <w:p w14:paraId="71A3CB49" w14:textId="77777777" w:rsidR="00291564" w:rsidRPr="00B35A76" w:rsidRDefault="00291564" w:rsidP="00291564">
      <w:pPr>
        <w:pStyle w:val="Proposal"/>
        <w:rPr>
          <w:rFonts w:eastAsiaTheme="minorEastAsia"/>
        </w:rPr>
      </w:pPr>
      <w:r>
        <w:t>Proposal 3:</w:t>
      </w:r>
      <w:r>
        <w:tab/>
      </w:r>
      <w:r>
        <w:rPr>
          <w:rFonts w:eastAsiaTheme="minorEastAsia"/>
        </w:rPr>
        <w:t xml:space="preserve">RAN4 shall be more active in 6G design, study the features related to RAN4, identify the implementation impacts and inform RAN1 actively. </w:t>
      </w:r>
    </w:p>
    <w:p w14:paraId="33BAA874" w14:textId="77777777" w:rsidR="00291564" w:rsidRPr="00B35A76" w:rsidRDefault="00291564" w:rsidP="00291564">
      <w:pPr>
        <w:pStyle w:val="Proposal"/>
        <w:spacing w:after="0"/>
        <w:ind w:firstLineChars="0"/>
        <w:rPr>
          <w:rFonts w:eastAsiaTheme="minorEastAsia"/>
        </w:rPr>
      </w:pPr>
      <w:r>
        <w:t>Proposal 4:</w:t>
      </w:r>
      <w:r>
        <w:tab/>
      </w:r>
      <w:r>
        <w:rPr>
          <w:rFonts w:eastAsiaTheme="minorEastAsia"/>
        </w:rPr>
        <w:t>RAN4 can start with below topics and contribute to physical design:</w:t>
      </w:r>
    </w:p>
    <w:p w14:paraId="1ADD4A93" w14:textId="77777777" w:rsidR="00291564" w:rsidRPr="003D334C" w:rsidRDefault="00291564" w:rsidP="00291564">
      <w:pPr>
        <w:pStyle w:val="-BulletsLista110"/>
        <w:numPr>
          <w:ilvl w:val="4"/>
          <w:numId w:val="40"/>
        </w:numPr>
        <w:rPr>
          <w:rFonts w:eastAsiaTheme="minorEastAsia"/>
          <w:b/>
          <w:bCs/>
          <w:lang w:eastAsia="zh-CN"/>
        </w:rPr>
      </w:pPr>
      <w:r>
        <w:rPr>
          <w:rFonts w:eastAsiaTheme="minorEastAsia"/>
          <w:b/>
          <w:bCs/>
          <w:lang w:eastAsia="zh-CN"/>
        </w:rPr>
        <w:t xml:space="preserve">Freq range: </w:t>
      </w:r>
      <w:r w:rsidRPr="00610A3F">
        <w:rPr>
          <w:rFonts w:eastAsiaTheme="minorEastAsia"/>
          <w:lang w:eastAsia="zh-CN"/>
        </w:rPr>
        <w:t>definition especially “FR3”</w:t>
      </w:r>
    </w:p>
    <w:p w14:paraId="3682BA7A" w14:textId="77777777" w:rsidR="00291564" w:rsidRPr="003D334C" w:rsidRDefault="00291564" w:rsidP="00291564">
      <w:pPr>
        <w:pStyle w:val="-BulletsLista110"/>
        <w:numPr>
          <w:ilvl w:val="4"/>
          <w:numId w:val="40"/>
        </w:numPr>
        <w:rPr>
          <w:rFonts w:eastAsiaTheme="minorEastAsia"/>
          <w:b/>
          <w:bCs/>
          <w:lang w:eastAsia="zh-CN"/>
        </w:rPr>
      </w:pPr>
      <w:r w:rsidRPr="003D334C">
        <w:rPr>
          <w:rFonts w:eastAsiaTheme="minorEastAsia"/>
          <w:b/>
          <w:bCs/>
          <w:lang w:eastAsia="zh-CN"/>
        </w:rPr>
        <w:lastRenderedPageBreak/>
        <w:t>Waveform</w:t>
      </w:r>
      <w:r>
        <w:rPr>
          <w:rFonts w:eastAsiaTheme="minorEastAsia"/>
          <w:b/>
          <w:bCs/>
          <w:lang w:eastAsia="zh-CN"/>
        </w:rPr>
        <w:t xml:space="preserve">: </w:t>
      </w:r>
      <w:r w:rsidRPr="00610A3F">
        <w:rPr>
          <w:rFonts w:eastAsiaTheme="minorEastAsia"/>
          <w:lang w:eastAsia="zh-CN"/>
        </w:rPr>
        <w:t>evaluation on PAPR and MPR</w:t>
      </w:r>
    </w:p>
    <w:p w14:paraId="5038A253" w14:textId="77777777" w:rsidR="00291564" w:rsidRPr="003D334C" w:rsidRDefault="00291564" w:rsidP="00291564">
      <w:pPr>
        <w:pStyle w:val="-BulletsLista110"/>
        <w:numPr>
          <w:ilvl w:val="4"/>
          <w:numId w:val="40"/>
        </w:numPr>
        <w:rPr>
          <w:rFonts w:eastAsiaTheme="minorEastAsia"/>
          <w:b/>
          <w:bCs/>
          <w:lang w:eastAsia="zh-CN"/>
        </w:rPr>
      </w:pPr>
      <w:r w:rsidRPr="003D334C">
        <w:rPr>
          <w:rFonts w:eastAsiaTheme="minorEastAsia"/>
          <w:b/>
          <w:bCs/>
          <w:lang w:eastAsia="zh-CN"/>
        </w:rPr>
        <w:t>Modulation</w:t>
      </w:r>
      <w:r>
        <w:rPr>
          <w:rFonts w:eastAsiaTheme="minorEastAsia"/>
          <w:b/>
          <w:bCs/>
          <w:lang w:eastAsia="zh-CN"/>
        </w:rPr>
        <w:t xml:space="preserve">: </w:t>
      </w:r>
      <w:r w:rsidRPr="00610A3F">
        <w:rPr>
          <w:rFonts w:eastAsiaTheme="minorEastAsia"/>
          <w:lang w:eastAsia="zh-CN"/>
        </w:rPr>
        <w:t xml:space="preserve">evaluation on the </w:t>
      </w:r>
      <w:r>
        <w:rPr>
          <w:rFonts w:eastAsiaTheme="minorEastAsia"/>
          <w:lang w:eastAsia="zh-CN"/>
        </w:rPr>
        <w:t xml:space="preserve">feasibility/performance of </w:t>
      </w:r>
      <w:r w:rsidRPr="00610A3F">
        <w:rPr>
          <w:rFonts w:eastAsiaTheme="minorEastAsia"/>
          <w:lang w:eastAsia="zh-CN"/>
        </w:rPr>
        <w:t>new/higher modulation schemes</w:t>
      </w:r>
    </w:p>
    <w:p w14:paraId="27B83959" w14:textId="77777777" w:rsidR="00291564" w:rsidRPr="003D334C" w:rsidRDefault="00291564" w:rsidP="00291564">
      <w:pPr>
        <w:pStyle w:val="-BulletsLista110"/>
        <w:numPr>
          <w:ilvl w:val="4"/>
          <w:numId w:val="40"/>
        </w:numPr>
        <w:rPr>
          <w:rFonts w:eastAsiaTheme="minorEastAsia"/>
          <w:b/>
          <w:bCs/>
          <w:lang w:eastAsia="zh-CN"/>
        </w:rPr>
      </w:pPr>
      <w:r>
        <w:rPr>
          <w:rFonts w:eastAsiaTheme="minorEastAsia"/>
          <w:b/>
          <w:bCs/>
          <w:lang w:eastAsia="zh-CN"/>
        </w:rPr>
        <w:t>CBW</w:t>
      </w:r>
      <w:r w:rsidRPr="003D334C">
        <w:rPr>
          <w:rFonts w:eastAsiaTheme="minorEastAsia"/>
          <w:b/>
          <w:bCs/>
          <w:lang w:eastAsia="zh-CN"/>
        </w:rPr>
        <w:t xml:space="preserve"> (min and max)</w:t>
      </w:r>
      <w:r>
        <w:rPr>
          <w:rFonts w:eastAsiaTheme="minorEastAsia"/>
          <w:b/>
          <w:bCs/>
          <w:lang w:eastAsia="zh-CN"/>
        </w:rPr>
        <w:t xml:space="preserve">: </w:t>
      </w:r>
      <w:r w:rsidRPr="00610A3F">
        <w:rPr>
          <w:rFonts w:eastAsiaTheme="minorEastAsia"/>
          <w:lang w:eastAsia="zh-CN"/>
        </w:rPr>
        <w:t>evaluation on</w:t>
      </w:r>
      <w:r>
        <w:rPr>
          <w:rFonts w:eastAsiaTheme="minorEastAsia"/>
          <w:b/>
          <w:bCs/>
          <w:lang w:eastAsia="zh-CN"/>
        </w:rPr>
        <w:t xml:space="preserve"> </w:t>
      </w:r>
      <w:r>
        <w:rPr>
          <w:rFonts w:eastAsiaTheme="minorEastAsia"/>
          <w:lang w:eastAsia="zh-CN"/>
        </w:rPr>
        <w:t>UE hardware (PA/Filter/Antenna) design and baseband power consumption</w:t>
      </w:r>
    </w:p>
    <w:p w14:paraId="617CD416" w14:textId="77777777" w:rsidR="00291564" w:rsidRPr="003D334C" w:rsidRDefault="00291564" w:rsidP="00291564">
      <w:pPr>
        <w:pStyle w:val="-BulletsLista110"/>
        <w:numPr>
          <w:ilvl w:val="4"/>
          <w:numId w:val="40"/>
        </w:numPr>
        <w:rPr>
          <w:rFonts w:eastAsiaTheme="minorEastAsia"/>
          <w:b/>
          <w:bCs/>
          <w:lang w:eastAsia="zh-CN"/>
        </w:rPr>
      </w:pPr>
      <w:r w:rsidRPr="003D334C">
        <w:rPr>
          <w:rFonts w:eastAsiaTheme="minorEastAsia"/>
          <w:b/>
          <w:bCs/>
          <w:lang w:eastAsia="zh-CN"/>
        </w:rPr>
        <w:t>Numerology</w:t>
      </w:r>
      <w:r>
        <w:rPr>
          <w:rFonts w:eastAsiaTheme="minorEastAsia"/>
          <w:b/>
          <w:bCs/>
          <w:lang w:eastAsia="zh-CN"/>
        </w:rPr>
        <w:t>/FFT</w:t>
      </w:r>
    </w:p>
    <w:p w14:paraId="0CE13825" w14:textId="77777777" w:rsidR="00291564" w:rsidRPr="003D334C" w:rsidRDefault="00291564" w:rsidP="00291564">
      <w:pPr>
        <w:pStyle w:val="-BulletsLista110"/>
        <w:numPr>
          <w:ilvl w:val="4"/>
          <w:numId w:val="40"/>
        </w:numPr>
        <w:rPr>
          <w:rFonts w:eastAsiaTheme="minorEastAsia"/>
          <w:b/>
          <w:bCs/>
          <w:lang w:eastAsia="zh-CN"/>
        </w:rPr>
      </w:pPr>
      <w:r w:rsidRPr="003D334C">
        <w:rPr>
          <w:rFonts w:eastAsiaTheme="minorEastAsia"/>
          <w:b/>
          <w:bCs/>
          <w:lang w:eastAsia="zh-CN"/>
        </w:rPr>
        <w:t>SSB and sync raster</w:t>
      </w:r>
      <w:r>
        <w:rPr>
          <w:rFonts w:eastAsiaTheme="minorEastAsia"/>
          <w:b/>
          <w:bCs/>
          <w:lang w:eastAsia="zh-CN"/>
        </w:rPr>
        <w:t xml:space="preserve">: </w:t>
      </w:r>
      <w:r>
        <w:rPr>
          <w:rFonts w:eastAsiaTheme="minorEastAsia"/>
          <w:lang w:eastAsia="zh-CN"/>
        </w:rPr>
        <w:t>evaluation on the impacts to cell search and power consumption</w:t>
      </w:r>
    </w:p>
    <w:p w14:paraId="3733A95A" w14:textId="77777777" w:rsidR="00291564" w:rsidRDefault="00291564" w:rsidP="00291564">
      <w:pPr>
        <w:pStyle w:val="-BulletsLista110"/>
        <w:numPr>
          <w:ilvl w:val="4"/>
          <w:numId w:val="40"/>
        </w:numPr>
        <w:rPr>
          <w:rFonts w:eastAsiaTheme="minorEastAsia"/>
          <w:b/>
          <w:bCs/>
          <w:lang w:eastAsia="zh-CN"/>
        </w:rPr>
      </w:pPr>
      <w:r>
        <w:rPr>
          <w:rFonts w:eastAsiaTheme="minorEastAsia"/>
          <w:b/>
          <w:bCs/>
          <w:lang w:eastAsia="zh-CN"/>
        </w:rPr>
        <w:t xml:space="preserve">Device types: </w:t>
      </w:r>
      <w:r>
        <w:rPr>
          <w:rFonts w:eastAsiaTheme="minorEastAsia"/>
          <w:lang w:eastAsia="zh-CN"/>
        </w:rPr>
        <w:t>evaluation on the achievable Tx/Rx antennas and other hardware mandatory features</w:t>
      </w:r>
    </w:p>
    <w:p w14:paraId="53F4A73A" w14:textId="77777777" w:rsidR="00291564" w:rsidRPr="00C041CB" w:rsidRDefault="00291564" w:rsidP="00291564">
      <w:pPr>
        <w:pStyle w:val="-BulletsLista110"/>
        <w:numPr>
          <w:ilvl w:val="4"/>
          <w:numId w:val="40"/>
        </w:numPr>
        <w:rPr>
          <w:rFonts w:eastAsiaTheme="minorEastAsia"/>
          <w:b/>
          <w:bCs/>
          <w:lang w:eastAsia="zh-CN"/>
        </w:rPr>
      </w:pPr>
      <w:r w:rsidRPr="00C041CB">
        <w:rPr>
          <w:rFonts w:eastAsiaTheme="minorEastAsia" w:hint="eastAsia"/>
          <w:b/>
          <w:bCs/>
          <w:lang w:eastAsia="zh-CN"/>
        </w:rPr>
        <w:t>N</w:t>
      </w:r>
      <w:r w:rsidRPr="00C041CB">
        <w:rPr>
          <w:rFonts w:eastAsiaTheme="minorEastAsia"/>
          <w:b/>
          <w:bCs/>
          <w:lang w:eastAsia="zh-CN"/>
        </w:rPr>
        <w:t>ew spectrum aggregation schemes</w:t>
      </w:r>
      <w:r>
        <w:rPr>
          <w:rFonts w:eastAsiaTheme="minorEastAsia"/>
          <w:b/>
          <w:bCs/>
          <w:lang w:eastAsia="zh-CN"/>
        </w:rPr>
        <w:t xml:space="preserve">: </w:t>
      </w:r>
      <w:r w:rsidRPr="00610A3F">
        <w:rPr>
          <w:rFonts w:eastAsiaTheme="minorEastAsia"/>
          <w:lang w:eastAsia="zh-CN"/>
        </w:rPr>
        <w:t>evaluation on</w:t>
      </w:r>
      <w:r>
        <w:rPr>
          <w:rFonts w:eastAsiaTheme="minorEastAsia"/>
          <w:b/>
          <w:bCs/>
          <w:lang w:eastAsia="zh-CN"/>
        </w:rPr>
        <w:t xml:space="preserve"> </w:t>
      </w:r>
      <w:r>
        <w:rPr>
          <w:rFonts w:eastAsiaTheme="minorEastAsia"/>
          <w:lang w:eastAsia="zh-CN"/>
        </w:rPr>
        <w:t>SCMC (single cell multi-carrier) and UL/DL decouple in terms of UE RF implementation impacts</w:t>
      </w:r>
    </w:p>
    <w:p w14:paraId="6BC04B7D" w14:textId="77777777" w:rsidR="00291564" w:rsidRDefault="00291564" w:rsidP="00291564">
      <w:pPr>
        <w:pStyle w:val="-BulletsLista110"/>
        <w:numPr>
          <w:ilvl w:val="4"/>
          <w:numId w:val="40"/>
        </w:numPr>
        <w:rPr>
          <w:rFonts w:eastAsiaTheme="minorEastAsia"/>
          <w:b/>
          <w:bCs/>
          <w:lang w:eastAsia="zh-CN"/>
        </w:rPr>
      </w:pPr>
      <w:r>
        <w:rPr>
          <w:rFonts w:eastAsiaTheme="minorEastAsia" w:hint="eastAsia"/>
          <w:b/>
          <w:bCs/>
          <w:lang w:eastAsia="zh-CN"/>
        </w:rPr>
        <w:t>M</w:t>
      </w:r>
      <w:r>
        <w:rPr>
          <w:rFonts w:eastAsiaTheme="minorEastAsia"/>
          <w:b/>
          <w:bCs/>
          <w:lang w:eastAsia="zh-CN"/>
        </w:rPr>
        <w:t>RSS</w:t>
      </w:r>
    </w:p>
    <w:p w14:paraId="4B1CD812" w14:textId="77777777" w:rsidR="00291564" w:rsidRPr="00F623C5" w:rsidRDefault="00291564" w:rsidP="00291564">
      <w:pPr>
        <w:pStyle w:val="-BulletsLista110"/>
        <w:numPr>
          <w:ilvl w:val="4"/>
          <w:numId w:val="40"/>
        </w:numPr>
        <w:rPr>
          <w:rFonts w:eastAsiaTheme="minorEastAsia"/>
          <w:b/>
          <w:bCs/>
          <w:lang w:eastAsia="zh-CN"/>
        </w:rPr>
      </w:pPr>
      <w:r w:rsidRPr="00F623C5">
        <w:rPr>
          <w:rFonts w:eastAsiaTheme="minorEastAsia" w:hint="eastAsia"/>
          <w:b/>
          <w:bCs/>
          <w:lang w:eastAsia="zh-CN"/>
        </w:rPr>
        <w:t>A</w:t>
      </w:r>
      <w:r w:rsidRPr="00F623C5">
        <w:rPr>
          <w:rFonts w:eastAsiaTheme="minorEastAsia"/>
          <w:b/>
          <w:bCs/>
          <w:lang w:eastAsia="zh-CN"/>
        </w:rPr>
        <w:t>I/ML</w:t>
      </w:r>
      <w:r>
        <w:rPr>
          <w:rFonts w:eastAsiaTheme="minorEastAsia"/>
          <w:b/>
          <w:bCs/>
          <w:lang w:eastAsia="zh-CN"/>
        </w:rPr>
        <w:t xml:space="preserve">: </w:t>
      </w:r>
      <w:r w:rsidRPr="00610A3F">
        <w:rPr>
          <w:rFonts w:eastAsiaTheme="minorEastAsia"/>
          <w:lang w:eastAsia="zh-CN"/>
        </w:rPr>
        <w:t>evaluation on the testability and power consumptions</w:t>
      </w:r>
    </w:p>
    <w:p w14:paraId="181BA011" w14:textId="77777777" w:rsidR="00FA7E16" w:rsidRDefault="00FA7E16" w:rsidP="00FA7E16">
      <w:pPr>
        <w:rPr>
          <w:b/>
          <w:bCs/>
          <w:u w:val="single"/>
        </w:rPr>
      </w:pPr>
    </w:p>
    <w:p w14:paraId="218C038A" w14:textId="386BBC17" w:rsidR="00FA7E16" w:rsidRPr="00FA7E16" w:rsidRDefault="00FA7E16" w:rsidP="00FA7E16">
      <w:pPr>
        <w:rPr>
          <w:b/>
          <w:bCs/>
          <w:u w:val="single"/>
        </w:rPr>
      </w:pPr>
      <w:r w:rsidRPr="00FA7E16">
        <w:rPr>
          <w:b/>
          <w:bCs/>
          <w:u w:val="single"/>
        </w:rPr>
        <w:t>Specification consideration</w:t>
      </w:r>
    </w:p>
    <w:p w14:paraId="2C9A067A" w14:textId="4EB6E87F" w:rsidR="00291564" w:rsidRPr="007067FA" w:rsidRDefault="00291564" w:rsidP="00291564">
      <w:pPr>
        <w:pStyle w:val="Proposal"/>
      </w:pPr>
      <w:r>
        <w:t>Proposal 5:</w:t>
      </w:r>
      <w:r>
        <w:tab/>
        <w:t xml:space="preserve">RAN4 discuss how to define requirements for the </w:t>
      </w:r>
      <w:proofErr w:type="spellStart"/>
      <w:r>
        <w:t>freq</w:t>
      </w:r>
      <w:proofErr w:type="spellEnd"/>
      <w:r>
        <w:t xml:space="preserve"> range between FR1 and FR2, whether to introduce new spec for it or merge it into FR1 and FR2 spec based on the applicable requirements.</w:t>
      </w:r>
    </w:p>
    <w:p w14:paraId="2BF74B4A" w14:textId="77777777" w:rsidR="00291564" w:rsidRPr="007067FA" w:rsidRDefault="00291564" w:rsidP="00291564">
      <w:pPr>
        <w:pStyle w:val="Proposal"/>
      </w:pPr>
      <w:r>
        <w:t>Proposal 6:</w:t>
      </w:r>
      <w:r>
        <w:tab/>
        <w:t>RAN4 wait for RAN conclusion on whether to introduce RF specification for MRDC.</w:t>
      </w:r>
    </w:p>
    <w:p w14:paraId="49102EF9" w14:textId="77777777" w:rsidR="00291564" w:rsidRPr="007067FA" w:rsidRDefault="00291564" w:rsidP="00291564">
      <w:pPr>
        <w:pStyle w:val="Proposal"/>
      </w:pPr>
      <w:r>
        <w:t>Proposal 7:</w:t>
      </w:r>
      <w:r>
        <w:tab/>
        <w:t>Consider merging NTN and TN RAN4 requirements and specs.</w:t>
      </w:r>
    </w:p>
    <w:p w14:paraId="3DE62316" w14:textId="77777777" w:rsidR="001D2449" w:rsidRPr="00291564" w:rsidRDefault="001D2449" w:rsidP="0023469E">
      <w:pPr>
        <w:spacing w:after="0"/>
        <w:rPr>
          <w:rFonts w:eastAsiaTheme="minorEastAsia"/>
          <w:lang w:val="en-US" w:eastAsia="zh-CN"/>
        </w:rPr>
      </w:pPr>
    </w:p>
    <w:p w14:paraId="6541D2B4" w14:textId="4E17FDB2" w:rsidR="003B6BA5" w:rsidRDefault="003B6BA5" w:rsidP="008D6EE8">
      <w:pPr>
        <w:pStyle w:val="a"/>
      </w:pPr>
      <w:bookmarkStart w:id="3" w:name="_Hlk173939413"/>
      <w:bookmarkEnd w:id="1"/>
      <w:r>
        <w:t>Reference</w:t>
      </w:r>
    </w:p>
    <w:bookmarkEnd w:id="3"/>
    <w:p w14:paraId="4855E5BF" w14:textId="6CA64C24" w:rsidR="000A0558" w:rsidRPr="00DD21E0" w:rsidRDefault="008B1322" w:rsidP="008B1322">
      <w:pPr>
        <w:pStyle w:val="1"/>
        <w:rPr>
          <w:rFonts w:eastAsiaTheme="minorEastAsia"/>
          <w:noProof/>
          <w:lang w:eastAsia="zh-CN"/>
        </w:rPr>
      </w:pPr>
      <w:r w:rsidRPr="008B1322">
        <w:rPr>
          <w:rFonts w:eastAsiaTheme="minorEastAsia"/>
          <w:noProof/>
          <w:lang w:eastAsia="zh-CN"/>
        </w:rPr>
        <w:t>RP‑252912</w:t>
      </w:r>
      <w:r>
        <w:rPr>
          <w:rFonts w:eastAsiaTheme="minorEastAsia"/>
          <w:noProof/>
          <w:lang w:eastAsia="zh-CN"/>
        </w:rPr>
        <w:t xml:space="preserve"> </w:t>
      </w:r>
      <w:r w:rsidRPr="0014493B">
        <w:t>Revised SID: Study on 6G Radio</w:t>
      </w:r>
      <w:r>
        <w:t xml:space="preserve">, DCM, CMCC, AT&amp;T, Vodafone, </w:t>
      </w:r>
      <w:r w:rsidRPr="00B374D4">
        <w:t>RAN#10</w:t>
      </w:r>
      <w:r>
        <w:t>9</w:t>
      </w:r>
      <w:r w:rsidRPr="00B374D4">
        <w:t xml:space="preserve"> 202</w:t>
      </w:r>
      <w:r>
        <w:t>5</w:t>
      </w:r>
      <w:r w:rsidRPr="00B374D4">
        <w:t>-</w:t>
      </w:r>
      <w:r>
        <w:t>09</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1B40" w14:textId="77777777" w:rsidR="007D02C3" w:rsidRDefault="007D02C3">
      <w:r>
        <w:separator/>
      </w:r>
    </w:p>
  </w:endnote>
  <w:endnote w:type="continuationSeparator" w:id="0">
    <w:p w14:paraId="59C8AF6C" w14:textId="77777777" w:rsidR="007D02C3" w:rsidRDefault="007D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414A" w14:textId="77777777" w:rsidR="007D02C3" w:rsidRDefault="007D02C3">
      <w:r>
        <w:separator/>
      </w:r>
    </w:p>
  </w:footnote>
  <w:footnote w:type="continuationSeparator" w:id="0">
    <w:p w14:paraId="180949B3" w14:textId="77777777" w:rsidR="007D02C3" w:rsidRDefault="007D0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8A3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D92C4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ABC2A86"/>
    <w:lvl w:ilvl="0">
      <w:start w:val="1"/>
      <w:numFmt w:val="decimal"/>
      <w:lvlText w:val="%1."/>
      <w:lvlJc w:val="left"/>
      <w:pPr>
        <w:tabs>
          <w:tab w:val="num" w:pos="1200"/>
        </w:tabs>
        <w:ind w:leftChars="400" w:left="1200" w:hangingChars="200" w:hanging="360"/>
      </w:pPr>
    </w:lvl>
  </w:abstractNum>
  <w:abstractNum w:abstractNumId="3" w15:restartNumberingAfterBreak="0">
    <w:nsid w:val="031862B5"/>
    <w:multiLevelType w:val="hybridMultilevel"/>
    <w:tmpl w:val="E612D4E0"/>
    <w:lvl w:ilvl="0" w:tplc="4A2AAE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905B6"/>
    <w:multiLevelType w:val="hybridMultilevel"/>
    <w:tmpl w:val="6A7CAB82"/>
    <w:lvl w:ilvl="0" w:tplc="27289656">
      <w:start w:val="1"/>
      <w:numFmt w:val="bullet"/>
      <w:lvlText w:val=""/>
      <w:lvlJc w:val="left"/>
      <w:pPr>
        <w:tabs>
          <w:tab w:val="num" w:pos="720"/>
        </w:tabs>
        <w:ind w:left="720" w:hanging="360"/>
      </w:pPr>
      <w:rPr>
        <w:rFonts w:ascii="Wingdings" w:hAnsi="Wingdings" w:hint="default"/>
      </w:rPr>
    </w:lvl>
    <w:lvl w:ilvl="1" w:tplc="044E6374" w:tentative="1">
      <w:start w:val="1"/>
      <w:numFmt w:val="bullet"/>
      <w:lvlText w:val=""/>
      <w:lvlJc w:val="left"/>
      <w:pPr>
        <w:tabs>
          <w:tab w:val="num" w:pos="1440"/>
        </w:tabs>
        <w:ind w:left="1440" w:hanging="360"/>
      </w:pPr>
      <w:rPr>
        <w:rFonts w:ascii="Wingdings" w:hAnsi="Wingdings" w:hint="default"/>
      </w:rPr>
    </w:lvl>
    <w:lvl w:ilvl="2" w:tplc="B204D24E" w:tentative="1">
      <w:start w:val="1"/>
      <w:numFmt w:val="bullet"/>
      <w:lvlText w:val=""/>
      <w:lvlJc w:val="left"/>
      <w:pPr>
        <w:tabs>
          <w:tab w:val="num" w:pos="2160"/>
        </w:tabs>
        <w:ind w:left="2160" w:hanging="360"/>
      </w:pPr>
      <w:rPr>
        <w:rFonts w:ascii="Wingdings" w:hAnsi="Wingdings" w:hint="default"/>
      </w:rPr>
    </w:lvl>
    <w:lvl w:ilvl="3" w:tplc="A76C66FA" w:tentative="1">
      <w:start w:val="1"/>
      <w:numFmt w:val="bullet"/>
      <w:lvlText w:val=""/>
      <w:lvlJc w:val="left"/>
      <w:pPr>
        <w:tabs>
          <w:tab w:val="num" w:pos="2880"/>
        </w:tabs>
        <w:ind w:left="2880" w:hanging="360"/>
      </w:pPr>
      <w:rPr>
        <w:rFonts w:ascii="Wingdings" w:hAnsi="Wingdings" w:hint="default"/>
      </w:rPr>
    </w:lvl>
    <w:lvl w:ilvl="4" w:tplc="FE7095CC" w:tentative="1">
      <w:start w:val="1"/>
      <w:numFmt w:val="bullet"/>
      <w:lvlText w:val=""/>
      <w:lvlJc w:val="left"/>
      <w:pPr>
        <w:tabs>
          <w:tab w:val="num" w:pos="3600"/>
        </w:tabs>
        <w:ind w:left="3600" w:hanging="360"/>
      </w:pPr>
      <w:rPr>
        <w:rFonts w:ascii="Wingdings" w:hAnsi="Wingdings" w:hint="default"/>
      </w:rPr>
    </w:lvl>
    <w:lvl w:ilvl="5" w:tplc="1850217C" w:tentative="1">
      <w:start w:val="1"/>
      <w:numFmt w:val="bullet"/>
      <w:lvlText w:val=""/>
      <w:lvlJc w:val="left"/>
      <w:pPr>
        <w:tabs>
          <w:tab w:val="num" w:pos="4320"/>
        </w:tabs>
        <w:ind w:left="4320" w:hanging="360"/>
      </w:pPr>
      <w:rPr>
        <w:rFonts w:ascii="Wingdings" w:hAnsi="Wingdings" w:hint="default"/>
      </w:rPr>
    </w:lvl>
    <w:lvl w:ilvl="6" w:tplc="0A84BEB2" w:tentative="1">
      <w:start w:val="1"/>
      <w:numFmt w:val="bullet"/>
      <w:lvlText w:val=""/>
      <w:lvlJc w:val="left"/>
      <w:pPr>
        <w:tabs>
          <w:tab w:val="num" w:pos="5040"/>
        </w:tabs>
        <w:ind w:left="5040" w:hanging="360"/>
      </w:pPr>
      <w:rPr>
        <w:rFonts w:ascii="Wingdings" w:hAnsi="Wingdings" w:hint="default"/>
      </w:rPr>
    </w:lvl>
    <w:lvl w:ilvl="7" w:tplc="2976FE0A" w:tentative="1">
      <w:start w:val="1"/>
      <w:numFmt w:val="bullet"/>
      <w:lvlText w:val=""/>
      <w:lvlJc w:val="left"/>
      <w:pPr>
        <w:tabs>
          <w:tab w:val="num" w:pos="5760"/>
        </w:tabs>
        <w:ind w:left="5760" w:hanging="360"/>
      </w:pPr>
      <w:rPr>
        <w:rFonts w:ascii="Wingdings" w:hAnsi="Wingdings" w:hint="default"/>
      </w:rPr>
    </w:lvl>
    <w:lvl w:ilvl="8" w:tplc="6CD47E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F13F0B"/>
    <w:multiLevelType w:val="hybridMultilevel"/>
    <w:tmpl w:val="AFFCFF7C"/>
    <w:lvl w:ilvl="0" w:tplc="FD82F8E4">
      <w:start w:val="1"/>
      <w:numFmt w:val="bullet"/>
      <w:lvlText w:val=""/>
      <w:lvlJc w:val="left"/>
      <w:pPr>
        <w:tabs>
          <w:tab w:val="num" w:pos="720"/>
        </w:tabs>
        <w:ind w:left="720" w:hanging="360"/>
      </w:pPr>
      <w:rPr>
        <w:rFonts w:ascii="Wingdings" w:hAnsi="Wingdings" w:hint="default"/>
      </w:rPr>
    </w:lvl>
    <w:lvl w:ilvl="1" w:tplc="E03887C6" w:tentative="1">
      <w:start w:val="1"/>
      <w:numFmt w:val="bullet"/>
      <w:lvlText w:val=""/>
      <w:lvlJc w:val="left"/>
      <w:pPr>
        <w:tabs>
          <w:tab w:val="num" w:pos="1440"/>
        </w:tabs>
        <w:ind w:left="1440" w:hanging="360"/>
      </w:pPr>
      <w:rPr>
        <w:rFonts w:ascii="Wingdings" w:hAnsi="Wingdings" w:hint="default"/>
      </w:rPr>
    </w:lvl>
    <w:lvl w:ilvl="2" w:tplc="1736C816" w:tentative="1">
      <w:start w:val="1"/>
      <w:numFmt w:val="bullet"/>
      <w:lvlText w:val=""/>
      <w:lvlJc w:val="left"/>
      <w:pPr>
        <w:tabs>
          <w:tab w:val="num" w:pos="2160"/>
        </w:tabs>
        <w:ind w:left="2160" w:hanging="360"/>
      </w:pPr>
      <w:rPr>
        <w:rFonts w:ascii="Wingdings" w:hAnsi="Wingdings" w:hint="default"/>
      </w:rPr>
    </w:lvl>
    <w:lvl w:ilvl="3" w:tplc="B0FE7634" w:tentative="1">
      <w:start w:val="1"/>
      <w:numFmt w:val="bullet"/>
      <w:lvlText w:val=""/>
      <w:lvlJc w:val="left"/>
      <w:pPr>
        <w:tabs>
          <w:tab w:val="num" w:pos="2880"/>
        </w:tabs>
        <w:ind w:left="2880" w:hanging="360"/>
      </w:pPr>
      <w:rPr>
        <w:rFonts w:ascii="Wingdings" w:hAnsi="Wingdings" w:hint="default"/>
      </w:rPr>
    </w:lvl>
    <w:lvl w:ilvl="4" w:tplc="1212BC0E" w:tentative="1">
      <w:start w:val="1"/>
      <w:numFmt w:val="bullet"/>
      <w:lvlText w:val=""/>
      <w:lvlJc w:val="left"/>
      <w:pPr>
        <w:tabs>
          <w:tab w:val="num" w:pos="3600"/>
        </w:tabs>
        <w:ind w:left="3600" w:hanging="360"/>
      </w:pPr>
      <w:rPr>
        <w:rFonts w:ascii="Wingdings" w:hAnsi="Wingdings" w:hint="default"/>
      </w:rPr>
    </w:lvl>
    <w:lvl w:ilvl="5" w:tplc="06E4BFCA" w:tentative="1">
      <w:start w:val="1"/>
      <w:numFmt w:val="bullet"/>
      <w:lvlText w:val=""/>
      <w:lvlJc w:val="left"/>
      <w:pPr>
        <w:tabs>
          <w:tab w:val="num" w:pos="4320"/>
        </w:tabs>
        <w:ind w:left="4320" w:hanging="360"/>
      </w:pPr>
      <w:rPr>
        <w:rFonts w:ascii="Wingdings" w:hAnsi="Wingdings" w:hint="default"/>
      </w:rPr>
    </w:lvl>
    <w:lvl w:ilvl="6" w:tplc="604EFB94" w:tentative="1">
      <w:start w:val="1"/>
      <w:numFmt w:val="bullet"/>
      <w:lvlText w:val=""/>
      <w:lvlJc w:val="left"/>
      <w:pPr>
        <w:tabs>
          <w:tab w:val="num" w:pos="5040"/>
        </w:tabs>
        <w:ind w:left="5040" w:hanging="360"/>
      </w:pPr>
      <w:rPr>
        <w:rFonts w:ascii="Wingdings" w:hAnsi="Wingdings" w:hint="default"/>
      </w:rPr>
    </w:lvl>
    <w:lvl w:ilvl="7" w:tplc="E3A85C92" w:tentative="1">
      <w:start w:val="1"/>
      <w:numFmt w:val="bullet"/>
      <w:lvlText w:val=""/>
      <w:lvlJc w:val="left"/>
      <w:pPr>
        <w:tabs>
          <w:tab w:val="num" w:pos="5760"/>
        </w:tabs>
        <w:ind w:left="5760" w:hanging="360"/>
      </w:pPr>
      <w:rPr>
        <w:rFonts w:ascii="Wingdings" w:hAnsi="Wingdings" w:hint="default"/>
      </w:rPr>
    </w:lvl>
    <w:lvl w:ilvl="8" w:tplc="A2B0DE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E7CD9"/>
    <w:multiLevelType w:val="hybridMultilevel"/>
    <w:tmpl w:val="C44E7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A71D8B"/>
    <w:multiLevelType w:val="hybridMultilevel"/>
    <w:tmpl w:val="1566617A"/>
    <w:lvl w:ilvl="0" w:tplc="CE2634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7163B4"/>
    <w:multiLevelType w:val="hybridMultilevel"/>
    <w:tmpl w:val="868659FE"/>
    <w:lvl w:ilvl="0" w:tplc="FC76BD3A">
      <w:start w:val="1"/>
      <w:numFmt w:val="bullet"/>
      <w:lvlText w:val=""/>
      <w:lvlJc w:val="left"/>
      <w:pPr>
        <w:tabs>
          <w:tab w:val="num" w:pos="720"/>
        </w:tabs>
        <w:ind w:left="720" w:hanging="360"/>
      </w:pPr>
      <w:rPr>
        <w:rFonts w:ascii="Wingdings" w:hAnsi="Wingdings" w:hint="default"/>
      </w:rPr>
    </w:lvl>
    <w:lvl w:ilvl="1" w:tplc="EC806B0E" w:tentative="1">
      <w:start w:val="1"/>
      <w:numFmt w:val="bullet"/>
      <w:lvlText w:val=""/>
      <w:lvlJc w:val="left"/>
      <w:pPr>
        <w:tabs>
          <w:tab w:val="num" w:pos="1440"/>
        </w:tabs>
        <w:ind w:left="1440" w:hanging="360"/>
      </w:pPr>
      <w:rPr>
        <w:rFonts w:ascii="Wingdings" w:hAnsi="Wingdings" w:hint="default"/>
      </w:rPr>
    </w:lvl>
    <w:lvl w:ilvl="2" w:tplc="84841D18" w:tentative="1">
      <w:start w:val="1"/>
      <w:numFmt w:val="bullet"/>
      <w:lvlText w:val=""/>
      <w:lvlJc w:val="left"/>
      <w:pPr>
        <w:tabs>
          <w:tab w:val="num" w:pos="2160"/>
        </w:tabs>
        <w:ind w:left="2160" w:hanging="360"/>
      </w:pPr>
      <w:rPr>
        <w:rFonts w:ascii="Wingdings" w:hAnsi="Wingdings" w:hint="default"/>
      </w:rPr>
    </w:lvl>
    <w:lvl w:ilvl="3" w:tplc="9C9690F6" w:tentative="1">
      <w:start w:val="1"/>
      <w:numFmt w:val="bullet"/>
      <w:lvlText w:val=""/>
      <w:lvlJc w:val="left"/>
      <w:pPr>
        <w:tabs>
          <w:tab w:val="num" w:pos="2880"/>
        </w:tabs>
        <w:ind w:left="2880" w:hanging="360"/>
      </w:pPr>
      <w:rPr>
        <w:rFonts w:ascii="Wingdings" w:hAnsi="Wingdings" w:hint="default"/>
      </w:rPr>
    </w:lvl>
    <w:lvl w:ilvl="4" w:tplc="D48A62CC" w:tentative="1">
      <w:start w:val="1"/>
      <w:numFmt w:val="bullet"/>
      <w:lvlText w:val=""/>
      <w:lvlJc w:val="left"/>
      <w:pPr>
        <w:tabs>
          <w:tab w:val="num" w:pos="3600"/>
        </w:tabs>
        <w:ind w:left="3600" w:hanging="360"/>
      </w:pPr>
      <w:rPr>
        <w:rFonts w:ascii="Wingdings" w:hAnsi="Wingdings" w:hint="default"/>
      </w:rPr>
    </w:lvl>
    <w:lvl w:ilvl="5" w:tplc="8A86B314" w:tentative="1">
      <w:start w:val="1"/>
      <w:numFmt w:val="bullet"/>
      <w:lvlText w:val=""/>
      <w:lvlJc w:val="left"/>
      <w:pPr>
        <w:tabs>
          <w:tab w:val="num" w:pos="4320"/>
        </w:tabs>
        <w:ind w:left="4320" w:hanging="360"/>
      </w:pPr>
      <w:rPr>
        <w:rFonts w:ascii="Wingdings" w:hAnsi="Wingdings" w:hint="default"/>
      </w:rPr>
    </w:lvl>
    <w:lvl w:ilvl="6" w:tplc="BA9A5A08" w:tentative="1">
      <w:start w:val="1"/>
      <w:numFmt w:val="bullet"/>
      <w:lvlText w:val=""/>
      <w:lvlJc w:val="left"/>
      <w:pPr>
        <w:tabs>
          <w:tab w:val="num" w:pos="5040"/>
        </w:tabs>
        <w:ind w:left="5040" w:hanging="360"/>
      </w:pPr>
      <w:rPr>
        <w:rFonts w:ascii="Wingdings" w:hAnsi="Wingdings" w:hint="default"/>
      </w:rPr>
    </w:lvl>
    <w:lvl w:ilvl="7" w:tplc="4C98F70C" w:tentative="1">
      <w:start w:val="1"/>
      <w:numFmt w:val="bullet"/>
      <w:lvlText w:val=""/>
      <w:lvlJc w:val="left"/>
      <w:pPr>
        <w:tabs>
          <w:tab w:val="num" w:pos="5760"/>
        </w:tabs>
        <w:ind w:left="5760" w:hanging="360"/>
      </w:pPr>
      <w:rPr>
        <w:rFonts w:ascii="Wingdings" w:hAnsi="Wingdings" w:hint="default"/>
      </w:rPr>
    </w:lvl>
    <w:lvl w:ilvl="8" w:tplc="4C50F6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BB4087"/>
    <w:multiLevelType w:val="hybridMultilevel"/>
    <w:tmpl w:val="9F8437EC"/>
    <w:lvl w:ilvl="0" w:tplc="C24ECE9E">
      <w:start w:val="1"/>
      <w:numFmt w:val="bullet"/>
      <w:lvlText w:val="•"/>
      <w:lvlJc w:val="left"/>
      <w:pPr>
        <w:tabs>
          <w:tab w:val="num" w:pos="720"/>
        </w:tabs>
        <w:ind w:left="720" w:hanging="360"/>
      </w:pPr>
      <w:rPr>
        <w:rFonts w:ascii="Arial" w:hAnsi="Arial" w:hint="default"/>
      </w:rPr>
    </w:lvl>
    <w:lvl w:ilvl="1" w:tplc="FEB4C96C">
      <w:numFmt w:val="bullet"/>
      <w:lvlText w:val="•"/>
      <w:lvlJc w:val="left"/>
      <w:pPr>
        <w:tabs>
          <w:tab w:val="num" w:pos="1440"/>
        </w:tabs>
        <w:ind w:left="1440" w:hanging="360"/>
      </w:pPr>
      <w:rPr>
        <w:rFonts w:ascii="Arial" w:hAnsi="Arial" w:hint="default"/>
      </w:rPr>
    </w:lvl>
    <w:lvl w:ilvl="2" w:tplc="C8F0515C" w:tentative="1">
      <w:start w:val="1"/>
      <w:numFmt w:val="bullet"/>
      <w:lvlText w:val="•"/>
      <w:lvlJc w:val="left"/>
      <w:pPr>
        <w:tabs>
          <w:tab w:val="num" w:pos="2160"/>
        </w:tabs>
        <w:ind w:left="2160" w:hanging="360"/>
      </w:pPr>
      <w:rPr>
        <w:rFonts w:ascii="Arial" w:hAnsi="Arial" w:hint="default"/>
      </w:rPr>
    </w:lvl>
    <w:lvl w:ilvl="3" w:tplc="A5A2DB00" w:tentative="1">
      <w:start w:val="1"/>
      <w:numFmt w:val="bullet"/>
      <w:lvlText w:val="•"/>
      <w:lvlJc w:val="left"/>
      <w:pPr>
        <w:tabs>
          <w:tab w:val="num" w:pos="2880"/>
        </w:tabs>
        <w:ind w:left="2880" w:hanging="360"/>
      </w:pPr>
      <w:rPr>
        <w:rFonts w:ascii="Arial" w:hAnsi="Arial" w:hint="default"/>
      </w:rPr>
    </w:lvl>
    <w:lvl w:ilvl="4" w:tplc="08EA7D56" w:tentative="1">
      <w:start w:val="1"/>
      <w:numFmt w:val="bullet"/>
      <w:lvlText w:val="•"/>
      <w:lvlJc w:val="left"/>
      <w:pPr>
        <w:tabs>
          <w:tab w:val="num" w:pos="3600"/>
        </w:tabs>
        <w:ind w:left="3600" w:hanging="360"/>
      </w:pPr>
      <w:rPr>
        <w:rFonts w:ascii="Arial" w:hAnsi="Arial" w:hint="default"/>
      </w:rPr>
    </w:lvl>
    <w:lvl w:ilvl="5" w:tplc="B91E35EA" w:tentative="1">
      <w:start w:val="1"/>
      <w:numFmt w:val="bullet"/>
      <w:lvlText w:val="•"/>
      <w:lvlJc w:val="left"/>
      <w:pPr>
        <w:tabs>
          <w:tab w:val="num" w:pos="4320"/>
        </w:tabs>
        <w:ind w:left="4320" w:hanging="360"/>
      </w:pPr>
      <w:rPr>
        <w:rFonts w:ascii="Arial" w:hAnsi="Arial" w:hint="default"/>
      </w:rPr>
    </w:lvl>
    <w:lvl w:ilvl="6" w:tplc="B45EF30A" w:tentative="1">
      <w:start w:val="1"/>
      <w:numFmt w:val="bullet"/>
      <w:lvlText w:val="•"/>
      <w:lvlJc w:val="left"/>
      <w:pPr>
        <w:tabs>
          <w:tab w:val="num" w:pos="5040"/>
        </w:tabs>
        <w:ind w:left="5040" w:hanging="360"/>
      </w:pPr>
      <w:rPr>
        <w:rFonts w:ascii="Arial" w:hAnsi="Arial" w:hint="default"/>
      </w:rPr>
    </w:lvl>
    <w:lvl w:ilvl="7" w:tplc="80D4A9B4" w:tentative="1">
      <w:start w:val="1"/>
      <w:numFmt w:val="bullet"/>
      <w:lvlText w:val="•"/>
      <w:lvlJc w:val="left"/>
      <w:pPr>
        <w:tabs>
          <w:tab w:val="num" w:pos="5760"/>
        </w:tabs>
        <w:ind w:left="5760" w:hanging="360"/>
      </w:pPr>
      <w:rPr>
        <w:rFonts w:ascii="Arial" w:hAnsi="Arial" w:hint="default"/>
      </w:rPr>
    </w:lvl>
    <w:lvl w:ilvl="8" w:tplc="0C4AE6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1A72C7"/>
    <w:multiLevelType w:val="hybridMultilevel"/>
    <w:tmpl w:val="287ED6FE"/>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E53A5"/>
    <w:multiLevelType w:val="hybridMultilevel"/>
    <w:tmpl w:val="58AC14F6"/>
    <w:lvl w:ilvl="0" w:tplc="B834442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692561"/>
    <w:multiLevelType w:val="hybridMultilevel"/>
    <w:tmpl w:val="8028F8EC"/>
    <w:lvl w:ilvl="0" w:tplc="2A546268">
      <w:start w:val="1"/>
      <w:numFmt w:val="bullet"/>
      <w:lvlText w:val="•"/>
      <w:lvlJc w:val="left"/>
      <w:pPr>
        <w:tabs>
          <w:tab w:val="num" w:pos="720"/>
        </w:tabs>
        <w:ind w:left="720" w:hanging="360"/>
      </w:pPr>
      <w:rPr>
        <w:rFonts w:ascii="Arial" w:hAnsi="Arial" w:hint="default"/>
      </w:rPr>
    </w:lvl>
    <w:lvl w:ilvl="1" w:tplc="B392963A">
      <w:start w:val="1"/>
      <w:numFmt w:val="bullet"/>
      <w:lvlText w:val="•"/>
      <w:lvlJc w:val="left"/>
      <w:pPr>
        <w:tabs>
          <w:tab w:val="num" w:pos="1440"/>
        </w:tabs>
        <w:ind w:left="1440" w:hanging="360"/>
      </w:pPr>
      <w:rPr>
        <w:rFonts w:ascii="Arial" w:hAnsi="Arial" w:hint="default"/>
      </w:rPr>
    </w:lvl>
    <w:lvl w:ilvl="2" w:tplc="C4381760">
      <w:numFmt w:val="bullet"/>
      <w:lvlText w:val="•"/>
      <w:lvlJc w:val="left"/>
      <w:pPr>
        <w:tabs>
          <w:tab w:val="num" w:pos="2160"/>
        </w:tabs>
        <w:ind w:left="2160" w:hanging="360"/>
      </w:pPr>
      <w:rPr>
        <w:rFonts w:ascii="Arial" w:hAnsi="Arial" w:hint="default"/>
      </w:rPr>
    </w:lvl>
    <w:lvl w:ilvl="3" w:tplc="381E2CBC" w:tentative="1">
      <w:start w:val="1"/>
      <w:numFmt w:val="bullet"/>
      <w:lvlText w:val="•"/>
      <w:lvlJc w:val="left"/>
      <w:pPr>
        <w:tabs>
          <w:tab w:val="num" w:pos="2880"/>
        </w:tabs>
        <w:ind w:left="2880" w:hanging="360"/>
      </w:pPr>
      <w:rPr>
        <w:rFonts w:ascii="Arial" w:hAnsi="Arial" w:hint="default"/>
      </w:rPr>
    </w:lvl>
    <w:lvl w:ilvl="4" w:tplc="A2E2542C" w:tentative="1">
      <w:start w:val="1"/>
      <w:numFmt w:val="bullet"/>
      <w:lvlText w:val="•"/>
      <w:lvlJc w:val="left"/>
      <w:pPr>
        <w:tabs>
          <w:tab w:val="num" w:pos="3600"/>
        </w:tabs>
        <w:ind w:left="3600" w:hanging="360"/>
      </w:pPr>
      <w:rPr>
        <w:rFonts w:ascii="Arial" w:hAnsi="Arial" w:hint="default"/>
      </w:rPr>
    </w:lvl>
    <w:lvl w:ilvl="5" w:tplc="A7EED792" w:tentative="1">
      <w:start w:val="1"/>
      <w:numFmt w:val="bullet"/>
      <w:lvlText w:val="•"/>
      <w:lvlJc w:val="left"/>
      <w:pPr>
        <w:tabs>
          <w:tab w:val="num" w:pos="4320"/>
        </w:tabs>
        <w:ind w:left="4320" w:hanging="360"/>
      </w:pPr>
      <w:rPr>
        <w:rFonts w:ascii="Arial" w:hAnsi="Arial" w:hint="default"/>
      </w:rPr>
    </w:lvl>
    <w:lvl w:ilvl="6" w:tplc="9536B5BC" w:tentative="1">
      <w:start w:val="1"/>
      <w:numFmt w:val="bullet"/>
      <w:lvlText w:val="•"/>
      <w:lvlJc w:val="left"/>
      <w:pPr>
        <w:tabs>
          <w:tab w:val="num" w:pos="5040"/>
        </w:tabs>
        <w:ind w:left="5040" w:hanging="360"/>
      </w:pPr>
      <w:rPr>
        <w:rFonts w:ascii="Arial" w:hAnsi="Arial" w:hint="default"/>
      </w:rPr>
    </w:lvl>
    <w:lvl w:ilvl="7" w:tplc="7376F9C8" w:tentative="1">
      <w:start w:val="1"/>
      <w:numFmt w:val="bullet"/>
      <w:lvlText w:val="•"/>
      <w:lvlJc w:val="left"/>
      <w:pPr>
        <w:tabs>
          <w:tab w:val="num" w:pos="5760"/>
        </w:tabs>
        <w:ind w:left="5760" w:hanging="360"/>
      </w:pPr>
      <w:rPr>
        <w:rFonts w:ascii="Arial" w:hAnsi="Arial" w:hint="default"/>
      </w:rPr>
    </w:lvl>
    <w:lvl w:ilvl="8" w:tplc="EF8097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364247"/>
    <w:multiLevelType w:val="hybridMultilevel"/>
    <w:tmpl w:val="A17CBE5E"/>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487753"/>
    <w:multiLevelType w:val="hybridMultilevel"/>
    <w:tmpl w:val="1A1E4AA2"/>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FAA438F">
      <w:start w:val="1"/>
      <w:numFmt w:val="bullet"/>
      <w:lvlText w:val="‒"/>
      <w:lvlJc w:val="left"/>
      <w:pPr>
        <w:ind w:left="2100" w:hanging="420"/>
      </w:pPr>
      <w:rPr>
        <w:rFonts w:ascii="Arial" w:hAnsi="Arial" w:cs="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341E1337"/>
    <w:multiLevelType w:val="hybridMultilevel"/>
    <w:tmpl w:val="C518BF0C"/>
    <w:lvl w:ilvl="0" w:tplc="E7F2ECD6">
      <w:start w:val="1"/>
      <w:numFmt w:val="bullet"/>
      <w:lvlText w:val="•"/>
      <w:lvlJc w:val="left"/>
      <w:pPr>
        <w:tabs>
          <w:tab w:val="num" w:pos="720"/>
        </w:tabs>
        <w:ind w:left="720" w:hanging="360"/>
      </w:pPr>
      <w:rPr>
        <w:rFonts w:ascii="Arial" w:hAnsi="Arial" w:hint="default"/>
      </w:rPr>
    </w:lvl>
    <w:lvl w:ilvl="1" w:tplc="926E0704">
      <w:start w:val="1"/>
      <w:numFmt w:val="bullet"/>
      <w:lvlText w:val="•"/>
      <w:lvlJc w:val="left"/>
      <w:pPr>
        <w:tabs>
          <w:tab w:val="num" w:pos="1440"/>
        </w:tabs>
        <w:ind w:left="1440" w:hanging="360"/>
      </w:pPr>
      <w:rPr>
        <w:rFonts w:ascii="Arial" w:hAnsi="Arial" w:hint="default"/>
      </w:rPr>
    </w:lvl>
    <w:lvl w:ilvl="2" w:tplc="70888E08" w:tentative="1">
      <w:start w:val="1"/>
      <w:numFmt w:val="bullet"/>
      <w:lvlText w:val="•"/>
      <w:lvlJc w:val="left"/>
      <w:pPr>
        <w:tabs>
          <w:tab w:val="num" w:pos="2160"/>
        </w:tabs>
        <w:ind w:left="2160" w:hanging="360"/>
      </w:pPr>
      <w:rPr>
        <w:rFonts w:ascii="Arial" w:hAnsi="Arial" w:hint="default"/>
      </w:rPr>
    </w:lvl>
    <w:lvl w:ilvl="3" w:tplc="6C70A1B2" w:tentative="1">
      <w:start w:val="1"/>
      <w:numFmt w:val="bullet"/>
      <w:lvlText w:val="•"/>
      <w:lvlJc w:val="left"/>
      <w:pPr>
        <w:tabs>
          <w:tab w:val="num" w:pos="2880"/>
        </w:tabs>
        <w:ind w:left="2880" w:hanging="360"/>
      </w:pPr>
      <w:rPr>
        <w:rFonts w:ascii="Arial" w:hAnsi="Arial" w:hint="default"/>
      </w:rPr>
    </w:lvl>
    <w:lvl w:ilvl="4" w:tplc="92206574" w:tentative="1">
      <w:start w:val="1"/>
      <w:numFmt w:val="bullet"/>
      <w:lvlText w:val="•"/>
      <w:lvlJc w:val="left"/>
      <w:pPr>
        <w:tabs>
          <w:tab w:val="num" w:pos="3600"/>
        </w:tabs>
        <w:ind w:left="3600" w:hanging="360"/>
      </w:pPr>
      <w:rPr>
        <w:rFonts w:ascii="Arial" w:hAnsi="Arial" w:hint="default"/>
      </w:rPr>
    </w:lvl>
    <w:lvl w:ilvl="5" w:tplc="92649580" w:tentative="1">
      <w:start w:val="1"/>
      <w:numFmt w:val="bullet"/>
      <w:lvlText w:val="•"/>
      <w:lvlJc w:val="left"/>
      <w:pPr>
        <w:tabs>
          <w:tab w:val="num" w:pos="4320"/>
        </w:tabs>
        <w:ind w:left="4320" w:hanging="360"/>
      </w:pPr>
      <w:rPr>
        <w:rFonts w:ascii="Arial" w:hAnsi="Arial" w:hint="default"/>
      </w:rPr>
    </w:lvl>
    <w:lvl w:ilvl="6" w:tplc="D18C5DC6" w:tentative="1">
      <w:start w:val="1"/>
      <w:numFmt w:val="bullet"/>
      <w:lvlText w:val="•"/>
      <w:lvlJc w:val="left"/>
      <w:pPr>
        <w:tabs>
          <w:tab w:val="num" w:pos="5040"/>
        </w:tabs>
        <w:ind w:left="5040" w:hanging="360"/>
      </w:pPr>
      <w:rPr>
        <w:rFonts w:ascii="Arial" w:hAnsi="Arial" w:hint="default"/>
      </w:rPr>
    </w:lvl>
    <w:lvl w:ilvl="7" w:tplc="C9DA6BC2" w:tentative="1">
      <w:start w:val="1"/>
      <w:numFmt w:val="bullet"/>
      <w:lvlText w:val="•"/>
      <w:lvlJc w:val="left"/>
      <w:pPr>
        <w:tabs>
          <w:tab w:val="num" w:pos="5760"/>
        </w:tabs>
        <w:ind w:left="5760" w:hanging="360"/>
      </w:pPr>
      <w:rPr>
        <w:rFonts w:ascii="Arial" w:hAnsi="Arial" w:hint="default"/>
      </w:rPr>
    </w:lvl>
    <w:lvl w:ilvl="8" w:tplc="6F3A9F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957D8B"/>
    <w:multiLevelType w:val="hybridMultilevel"/>
    <w:tmpl w:val="04CE8CFE"/>
    <w:lvl w:ilvl="0" w:tplc="77522716">
      <w:start w:val="1"/>
      <w:numFmt w:val="bullet"/>
      <w:lvlText w:val=""/>
      <w:lvlJc w:val="left"/>
      <w:pPr>
        <w:tabs>
          <w:tab w:val="num" w:pos="720"/>
        </w:tabs>
        <w:ind w:left="720" w:hanging="360"/>
      </w:pPr>
      <w:rPr>
        <w:rFonts w:ascii="Wingdings" w:hAnsi="Wingdings" w:hint="default"/>
      </w:rPr>
    </w:lvl>
    <w:lvl w:ilvl="1" w:tplc="DEB42704" w:tentative="1">
      <w:start w:val="1"/>
      <w:numFmt w:val="bullet"/>
      <w:lvlText w:val=""/>
      <w:lvlJc w:val="left"/>
      <w:pPr>
        <w:tabs>
          <w:tab w:val="num" w:pos="1440"/>
        </w:tabs>
        <w:ind w:left="1440" w:hanging="360"/>
      </w:pPr>
      <w:rPr>
        <w:rFonts w:ascii="Wingdings" w:hAnsi="Wingdings" w:hint="default"/>
      </w:rPr>
    </w:lvl>
    <w:lvl w:ilvl="2" w:tplc="30EC1758" w:tentative="1">
      <w:start w:val="1"/>
      <w:numFmt w:val="bullet"/>
      <w:lvlText w:val=""/>
      <w:lvlJc w:val="left"/>
      <w:pPr>
        <w:tabs>
          <w:tab w:val="num" w:pos="2160"/>
        </w:tabs>
        <w:ind w:left="2160" w:hanging="360"/>
      </w:pPr>
      <w:rPr>
        <w:rFonts w:ascii="Wingdings" w:hAnsi="Wingdings" w:hint="default"/>
      </w:rPr>
    </w:lvl>
    <w:lvl w:ilvl="3" w:tplc="E5520634" w:tentative="1">
      <w:start w:val="1"/>
      <w:numFmt w:val="bullet"/>
      <w:lvlText w:val=""/>
      <w:lvlJc w:val="left"/>
      <w:pPr>
        <w:tabs>
          <w:tab w:val="num" w:pos="2880"/>
        </w:tabs>
        <w:ind w:left="2880" w:hanging="360"/>
      </w:pPr>
      <w:rPr>
        <w:rFonts w:ascii="Wingdings" w:hAnsi="Wingdings" w:hint="default"/>
      </w:rPr>
    </w:lvl>
    <w:lvl w:ilvl="4" w:tplc="47F4E2DC" w:tentative="1">
      <w:start w:val="1"/>
      <w:numFmt w:val="bullet"/>
      <w:lvlText w:val=""/>
      <w:lvlJc w:val="left"/>
      <w:pPr>
        <w:tabs>
          <w:tab w:val="num" w:pos="3600"/>
        </w:tabs>
        <w:ind w:left="3600" w:hanging="360"/>
      </w:pPr>
      <w:rPr>
        <w:rFonts w:ascii="Wingdings" w:hAnsi="Wingdings" w:hint="default"/>
      </w:rPr>
    </w:lvl>
    <w:lvl w:ilvl="5" w:tplc="A69C401C" w:tentative="1">
      <w:start w:val="1"/>
      <w:numFmt w:val="bullet"/>
      <w:lvlText w:val=""/>
      <w:lvlJc w:val="left"/>
      <w:pPr>
        <w:tabs>
          <w:tab w:val="num" w:pos="4320"/>
        </w:tabs>
        <w:ind w:left="4320" w:hanging="360"/>
      </w:pPr>
      <w:rPr>
        <w:rFonts w:ascii="Wingdings" w:hAnsi="Wingdings" w:hint="default"/>
      </w:rPr>
    </w:lvl>
    <w:lvl w:ilvl="6" w:tplc="BFE40E5E" w:tentative="1">
      <w:start w:val="1"/>
      <w:numFmt w:val="bullet"/>
      <w:lvlText w:val=""/>
      <w:lvlJc w:val="left"/>
      <w:pPr>
        <w:tabs>
          <w:tab w:val="num" w:pos="5040"/>
        </w:tabs>
        <w:ind w:left="5040" w:hanging="360"/>
      </w:pPr>
      <w:rPr>
        <w:rFonts w:ascii="Wingdings" w:hAnsi="Wingdings" w:hint="default"/>
      </w:rPr>
    </w:lvl>
    <w:lvl w:ilvl="7" w:tplc="7F5C6974" w:tentative="1">
      <w:start w:val="1"/>
      <w:numFmt w:val="bullet"/>
      <w:lvlText w:val=""/>
      <w:lvlJc w:val="left"/>
      <w:pPr>
        <w:tabs>
          <w:tab w:val="num" w:pos="5760"/>
        </w:tabs>
        <w:ind w:left="5760" w:hanging="360"/>
      </w:pPr>
      <w:rPr>
        <w:rFonts w:ascii="Wingdings" w:hAnsi="Wingdings" w:hint="default"/>
      </w:rPr>
    </w:lvl>
    <w:lvl w:ilvl="8" w:tplc="FD30DF7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6972D8"/>
    <w:multiLevelType w:val="hybridMultilevel"/>
    <w:tmpl w:val="24148672"/>
    <w:lvl w:ilvl="0" w:tplc="452C0B8C">
      <w:start w:val="1"/>
      <w:numFmt w:val="bullet"/>
      <w:lvlText w:val=""/>
      <w:lvlJc w:val="left"/>
      <w:pPr>
        <w:tabs>
          <w:tab w:val="num" w:pos="720"/>
        </w:tabs>
        <w:ind w:left="720" w:hanging="360"/>
      </w:pPr>
      <w:rPr>
        <w:rFonts w:ascii="Wingdings" w:hAnsi="Wingdings" w:hint="default"/>
      </w:rPr>
    </w:lvl>
    <w:lvl w:ilvl="1" w:tplc="3F3A0DB0" w:tentative="1">
      <w:start w:val="1"/>
      <w:numFmt w:val="bullet"/>
      <w:lvlText w:val=""/>
      <w:lvlJc w:val="left"/>
      <w:pPr>
        <w:tabs>
          <w:tab w:val="num" w:pos="1440"/>
        </w:tabs>
        <w:ind w:left="1440" w:hanging="360"/>
      </w:pPr>
      <w:rPr>
        <w:rFonts w:ascii="Wingdings" w:hAnsi="Wingdings" w:hint="default"/>
      </w:rPr>
    </w:lvl>
    <w:lvl w:ilvl="2" w:tplc="6BBED45C" w:tentative="1">
      <w:start w:val="1"/>
      <w:numFmt w:val="bullet"/>
      <w:lvlText w:val=""/>
      <w:lvlJc w:val="left"/>
      <w:pPr>
        <w:tabs>
          <w:tab w:val="num" w:pos="2160"/>
        </w:tabs>
        <w:ind w:left="2160" w:hanging="360"/>
      </w:pPr>
      <w:rPr>
        <w:rFonts w:ascii="Wingdings" w:hAnsi="Wingdings" w:hint="default"/>
      </w:rPr>
    </w:lvl>
    <w:lvl w:ilvl="3" w:tplc="6B2AC6A6" w:tentative="1">
      <w:start w:val="1"/>
      <w:numFmt w:val="bullet"/>
      <w:lvlText w:val=""/>
      <w:lvlJc w:val="left"/>
      <w:pPr>
        <w:tabs>
          <w:tab w:val="num" w:pos="2880"/>
        </w:tabs>
        <w:ind w:left="2880" w:hanging="360"/>
      </w:pPr>
      <w:rPr>
        <w:rFonts w:ascii="Wingdings" w:hAnsi="Wingdings" w:hint="default"/>
      </w:rPr>
    </w:lvl>
    <w:lvl w:ilvl="4" w:tplc="81AC19E4" w:tentative="1">
      <w:start w:val="1"/>
      <w:numFmt w:val="bullet"/>
      <w:lvlText w:val=""/>
      <w:lvlJc w:val="left"/>
      <w:pPr>
        <w:tabs>
          <w:tab w:val="num" w:pos="3600"/>
        </w:tabs>
        <w:ind w:left="3600" w:hanging="360"/>
      </w:pPr>
      <w:rPr>
        <w:rFonts w:ascii="Wingdings" w:hAnsi="Wingdings" w:hint="default"/>
      </w:rPr>
    </w:lvl>
    <w:lvl w:ilvl="5" w:tplc="AA46C39C" w:tentative="1">
      <w:start w:val="1"/>
      <w:numFmt w:val="bullet"/>
      <w:lvlText w:val=""/>
      <w:lvlJc w:val="left"/>
      <w:pPr>
        <w:tabs>
          <w:tab w:val="num" w:pos="4320"/>
        </w:tabs>
        <w:ind w:left="4320" w:hanging="360"/>
      </w:pPr>
      <w:rPr>
        <w:rFonts w:ascii="Wingdings" w:hAnsi="Wingdings" w:hint="default"/>
      </w:rPr>
    </w:lvl>
    <w:lvl w:ilvl="6" w:tplc="E5A8F94C" w:tentative="1">
      <w:start w:val="1"/>
      <w:numFmt w:val="bullet"/>
      <w:lvlText w:val=""/>
      <w:lvlJc w:val="left"/>
      <w:pPr>
        <w:tabs>
          <w:tab w:val="num" w:pos="5040"/>
        </w:tabs>
        <w:ind w:left="5040" w:hanging="360"/>
      </w:pPr>
      <w:rPr>
        <w:rFonts w:ascii="Wingdings" w:hAnsi="Wingdings" w:hint="default"/>
      </w:rPr>
    </w:lvl>
    <w:lvl w:ilvl="7" w:tplc="86B07DA2" w:tentative="1">
      <w:start w:val="1"/>
      <w:numFmt w:val="bullet"/>
      <w:lvlText w:val=""/>
      <w:lvlJc w:val="left"/>
      <w:pPr>
        <w:tabs>
          <w:tab w:val="num" w:pos="5760"/>
        </w:tabs>
        <w:ind w:left="5760" w:hanging="360"/>
      </w:pPr>
      <w:rPr>
        <w:rFonts w:ascii="Wingdings" w:hAnsi="Wingdings" w:hint="default"/>
      </w:rPr>
    </w:lvl>
    <w:lvl w:ilvl="8" w:tplc="55C267B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86828"/>
    <w:multiLevelType w:val="hybridMultilevel"/>
    <w:tmpl w:val="2EACF3E2"/>
    <w:lvl w:ilvl="0" w:tplc="4A2AAEB6">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7AE"/>
    <w:multiLevelType w:val="hybridMultilevel"/>
    <w:tmpl w:val="6008B272"/>
    <w:lvl w:ilvl="0" w:tplc="395CDC6A">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2669F3"/>
    <w:multiLevelType w:val="hybridMultilevel"/>
    <w:tmpl w:val="98BCEF4E"/>
    <w:lvl w:ilvl="0" w:tplc="1018E57E">
      <w:start w:val="1"/>
      <w:numFmt w:val="bullet"/>
      <w:lvlText w:val=""/>
      <w:lvlJc w:val="left"/>
      <w:pPr>
        <w:tabs>
          <w:tab w:val="num" w:pos="720"/>
        </w:tabs>
        <w:ind w:left="720" w:hanging="360"/>
      </w:pPr>
      <w:rPr>
        <w:rFonts w:ascii="Wingdings" w:hAnsi="Wingdings" w:hint="default"/>
      </w:rPr>
    </w:lvl>
    <w:lvl w:ilvl="1" w:tplc="D1AC4440" w:tentative="1">
      <w:start w:val="1"/>
      <w:numFmt w:val="bullet"/>
      <w:lvlText w:val=""/>
      <w:lvlJc w:val="left"/>
      <w:pPr>
        <w:tabs>
          <w:tab w:val="num" w:pos="1440"/>
        </w:tabs>
        <w:ind w:left="1440" w:hanging="360"/>
      </w:pPr>
      <w:rPr>
        <w:rFonts w:ascii="Wingdings" w:hAnsi="Wingdings" w:hint="default"/>
      </w:rPr>
    </w:lvl>
    <w:lvl w:ilvl="2" w:tplc="CFAA3D0A" w:tentative="1">
      <w:start w:val="1"/>
      <w:numFmt w:val="bullet"/>
      <w:lvlText w:val=""/>
      <w:lvlJc w:val="left"/>
      <w:pPr>
        <w:tabs>
          <w:tab w:val="num" w:pos="2160"/>
        </w:tabs>
        <w:ind w:left="2160" w:hanging="360"/>
      </w:pPr>
      <w:rPr>
        <w:rFonts w:ascii="Wingdings" w:hAnsi="Wingdings" w:hint="default"/>
      </w:rPr>
    </w:lvl>
    <w:lvl w:ilvl="3" w:tplc="F836BC14" w:tentative="1">
      <w:start w:val="1"/>
      <w:numFmt w:val="bullet"/>
      <w:lvlText w:val=""/>
      <w:lvlJc w:val="left"/>
      <w:pPr>
        <w:tabs>
          <w:tab w:val="num" w:pos="2880"/>
        </w:tabs>
        <w:ind w:left="2880" w:hanging="360"/>
      </w:pPr>
      <w:rPr>
        <w:rFonts w:ascii="Wingdings" w:hAnsi="Wingdings" w:hint="default"/>
      </w:rPr>
    </w:lvl>
    <w:lvl w:ilvl="4" w:tplc="D3C85108" w:tentative="1">
      <w:start w:val="1"/>
      <w:numFmt w:val="bullet"/>
      <w:lvlText w:val=""/>
      <w:lvlJc w:val="left"/>
      <w:pPr>
        <w:tabs>
          <w:tab w:val="num" w:pos="3600"/>
        </w:tabs>
        <w:ind w:left="3600" w:hanging="360"/>
      </w:pPr>
      <w:rPr>
        <w:rFonts w:ascii="Wingdings" w:hAnsi="Wingdings" w:hint="default"/>
      </w:rPr>
    </w:lvl>
    <w:lvl w:ilvl="5" w:tplc="148A6986" w:tentative="1">
      <w:start w:val="1"/>
      <w:numFmt w:val="bullet"/>
      <w:lvlText w:val=""/>
      <w:lvlJc w:val="left"/>
      <w:pPr>
        <w:tabs>
          <w:tab w:val="num" w:pos="4320"/>
        </w:tabs>
        <w:ind w:left="4320" w:hanging="360"/>
      </w:pPr>
      <w:rPr>
        <w:rFonts w:ascii="Wingdings" w:hAnsi="Wingdings" w:hint="default"/>
      </w:rPr>
    </w:lvl>
    <w:lvl w:ilvl="6" w:tplc="98407368" w:tentative="1">
      <w:start w:val="1"/>
      <w:numFmt w:val="bullet"/>
      <w:lvlText w:val=""/>
      <w:lvlJc w:val="left"/>
      <w:pPr>
        <w:tabs>
          <w:tab w:val="num" w:pos="5040"/>
        </w:tabs>
        <w:ind w:left="5040" w:hanging="360"/>
      </w:pPr>
      <w:rPr>
        <w:rFonts w:ascii="Wingdings" w:hAnsi="Wingdings" w:hint="default"/>
      </w:rPr>
    </w:lvl>
    <w:lvl w:ilvl="7" w:tplc="B7CEF486" w:tentative="1">
      <w:start w:val="1"/>
      <w:numFmt w:val="bullet"/>
      <w:lvlText w:val=""/>
      <w:lvlJc w:val="left"/>
      <w:pPr>
        <w:tabs>
          <w:tab w:val="num" w:pos="5760"/>
        </w:tabs>
        <w:ind w:left="5760" w:hanging="360"/>
      </w:pPr>
      <w:rPr>
        <w:rFonts w:ascii="Wingdings" w:hAnsi="Wingdings" w:hint="default"/>
      </w:rPr>
    </w:lvl>
    <w:lvl w:ilvl="8" w:tplc="3F0AE4E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6E00D8"/>
    <w:multiLevelType w:val="hybridMultilevel"/>
    <w:tmpl w:val="FFC257FA"/>
    <w:lvl w:ilvl="0" w:tplc="94F046DA">
      <w:start w:val="1"/>
      <w:numFmt w:val="bullet"/>
      <w:lvlText w:val=""/>
      <w:lvlJc w:val="left"/>
      <w:pPr>
        <w:tabs>
          <w:tab w:val="num" w:pos="720"/>
        </w:tabs>
        <w:ind w:left="720" w:hanging="360"/>
      </w:pPr>
      <w:rPr>
        <w:rFonts w:ascii="Wingdings" w:hAnsi="Wingdings" w:hint="default"/>
      </w:rPr>
    </w:lvl>
    <w:lvl w:ilvl="1" w:tplc="A1DAD3AA" w:tentative="1">
      <w:start w:val="1"/>
      <w:numFmt w:val="bullet"/>
      <w:lvlText w:val=""/>
      <w:lvlJc w:val="left"/>
      <w:pPr>
        <w:tabs>
          <w:tab w:val="num" w:pos="1440"/>
        </w:tabs>
        <w:ind w:left="1440" w:hanging="360"/>
      </w:pPr>
      <w:rPr>
        <w:rFonts w:ascii="Wingdings" w:hAnsi="Wingdings" w:hint="default"/>
      </w:rPr>
    </w:lvl>
    <w:lvl w:ilvl="2" w:tplc="C0BA33EE" w:tentative="1">
      <w:start w:val="1"/>
      <w:numFmt w:val="bullet"/>
      <w:lvlText w:val=""/>
      <w:lvlJc w:val="left"/>
      <w:pPr>
        <w:tabs>
          <w:tab w:val="num" w:pos="2160"/>
        </w:tabs>
        <w:ind w:left="2160" w:hanging="360"/>
      </w:pPr>
      <w:rPr>
        <w:rFonts w:ascii="Wingdings" w:hAnsi="Wingdings" w:hint="default"/>
      </w:rPr>
    </w:lvl>
    <w:lvl w:ilvl="3" w:tplc="7D083B36" w:tentative="1">
      <w:start w:val="1"/>
      <w:numFmt w:val="bullet"/>
      <w:lvlText w:val=""/>
      <w:lvlJc w:val="left"/>
      <w:pPr>
        <w:tabs>
          <w:tab w:val="num" w:pos="2880"/>
        </w:tabs>
        <w:ind w:left="2880" w:hanging="360"/>
      </w:pPr>
      <w:rPr>
        <w:rFonts w:ascii="Wingdings" w:hAnsi="Wingdings" w:hint="default"/>
      </w:rPr>
    </w:lvl>
    <w:lvl w:ilvl="4" w:tplc="F3440E4C" w:tentative="1">
      <w:start w:val="1"/>
      <w:numFmt w:val="bullet"/>
      <w:lvlText w:val=""/>
      <w:lvlJc w:val="left"/>
      <w:pPr>
        <w:tabs>
          <w:tab w:val="num" w:pos="3600"/>
        </w:tabs>
        <w:ind w:left="3600" w:hanging="360"/>
      </w:pPr>
      <w:rPr>
        <w:rFonts w:ascii="Wingdings" w:hAnsi="Wingdings" w:hint="default"/>
      </w:rPr>
    </w:lvl>
    <w:lvl w:ilvl="5" w:tplc="EC88BB2E" w:tentative="1">
      <w:start w:val="1"/>
      <w:numFmt w:val="bullet"/>
      <w:lvlText w:val=""/>
      <w:lvlJc w:val="left"/>
      <w:pPr>
        <w:tabs>
          <w:tab w:val="num" w:pos="4320"/>
        </w:tabs>
        <w:ind w:left="4320" w:hanging="360"/>
      </w:pPr>
      <w:rPr>
        <w:rFonts w:ascii="Wingdings" w:hAnsi="Wingdings" w:hint="default"/>
      </w:rPr>
    </w:lvl>
    <w:lvl w:ilvl="6" w:tplc="75C20AF6" w:tentative="1">
      <w:start w:val="1"/>
      <w:numFmt w:val="bullet"/>
      <w:lvlText w:val=""/>
      <w:lvlJc w:val="left"/>
      <w:pPr>
        <w:tabs>
          <w:tab w:val="num" w:pos="5040"/>
        </w:tabs>
        <w:ind w:left="5040" w:hanging="360"/>
      </w:pPr>
      <w:rPr>
        <w:rFonts w:ascii="Wingdings" w:hAnsi="Wingdings" w:hint="default"/>
      </w:rPr>
    </w:lvl>
    <w:lvl w:ilvl="7" w:tplc="E0CA212E" w:tentative="1">
      <w:start w:val="1"/>
      <w:numFmt w:val="bullet"/>
      <w:lvlText w:val=""/>
      <w:lvlJc w:val="left"/>
      <w:pPr>
        <w:tabs>
          <w:tab w:val="num" w:pos="5760"/>
        </w:tabs>
        <w:ind w:left="5760" w:hanging="360"/>
      </w:pPr>
      <w:rPr>
        <w:rFonts w:ascii="Wingdings" w:hAnsi="Wingdings" w:hint="default"/>
      </w:rPr>
    </w:lvl>
    <w:lvl w:ilvl="8" w:tplc="49C0BB2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34470"/>
    <w:multiLevelType w:val="hybridMultilevel"/>
    <w:tmpl w:val="5A387306"/>
    <w:lvl w:ilvl="0" w:tplc="395CDC6A">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B40D7"/>
    <w:multiLevelType w:val="hybridMultilevel"/>
    <w:tmpl w:val="8EBEA0A0"/>
    <w:lvl w:ilvl="0" w:tplc="B834442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C2554"/>
    <w:multiLevelType w:val="hybridMultilevel"/>
    <w:tmpl w:val="8624A78A"/>
    <w:lvl w:ilvl="0" w:tplc="E43C9810">
      <w:start w:val="1"/>
      <w:numFmt w:val="bullet"/>
      <w:lvlText w:val=""/>
      <w:lvlJc w:val="left"/>
      <w:pPr>
        <w:tabs>
          <w:tab w:val="num" w:pos="720"/>
        </w:tabs>
        <w:ind w:left="720" w:hanging="360"/>
      </w:pPr>
      <w:rPr>
        <w:rFonts w:ascii="Wingdings" w:hAnsi="Wingdings" w:hint="default"/>
      </w:rPr>
    </w:lvl>
    <w:lvl w:ilvl="1" w:tplc="1A2A2C3A" w:tentative="1">
      <w:start w:val="1"/>
      <w:numFmt w:val="bullet"/>
      <w:lvlText w:val=""/>
      <w:lvlJc w:val="left"/>
      <w:pPr>
        <w:tabs>
          <w:tab w:val="num" w:pos="1440"/>
        </w:tabs>
        <w:ind w:left="1440" w:hanging="360"/>
      </w:pPr>
      <w:rPr>
        <w:rFonts w:ascii="Wingdings" w:hAnsi="Wingdings" w:hint="default"/>
      </w:rPr>
    </w:lvl>
    <w:lvl w:ilvl="2" w:tplc="F142128E" w:tentative="1">
      <w:start w:val="1"/>
      <w:numFmt w:val="bullet"/>
      <w:lvlText w:val=""/>
      <w:lvlJc w:val="left"/>
      <w:pPr>
        <w:tabs>
          <w:tab w:val="num" w:pos="2160"/>
        </w:tabs>
        <w:ind w:left="2160" w:hanging="360"/>
      </w:pPr>
      <w:rPr>
        <w:rFonts w:ascii="Wingdings" w:hAnsi="Wingdings" w:hint="default"/>
      </w:rPr>
    </w:lvl>
    <w:lvl w:ilvl="3" w:tplc="52865124" w:tentative="1">
      <w:start w:val="1"/>
      <w:numFmt w:val="bullet"/>
      <w:lvlText w:val=""/>
      <w:lvlJc w:val="left"/>
      <w:pPr>
        <w:tabs>
          <w:tab w:val="num" w:pos="2880"/>
        </w:tabs>
        <w:ind w:left="2880" w:hanging="360"/>
      </w:pPr>
      <w:rPr>
        <w:rFonts w:ascii="Wingdings" w:hAnsi="Wingdings" w:hint="default"/>
      </w:rPr>
    </w:lvl>
    <w:lvl w:ilvl="4" w:tplc="2A626EF0" w:tentative="1">
      <w:start w:val="1"/>
      <w:numFmt w:val="bullet"/>
      <w:lvlText w:val=""/>
      <w:lvlJc w:val="left"/>
      <w:pPr>
        <w:tabs>
          <w:tab w:val="num" w:pos="3600"/>
        </w:tabs>
        <w:ind w:left="3600" w:hanging="360"/>
      </w:pPr>
      <w:rPr>
        <w:rFonts w:ascii="Wingdings" w:hAnsi="Wingdings" w:hint="default"/>
      </w:rPr>
    </w:lvl>
    <w:lvl w:ilvl="5" w:tplc="64B63AEA" w:tentative="1">
      <w:start w:val="1"/>
      <w:numFmt w:val="bullet"/>
      <w:lvlText w:val=""/>
      <w:lvlJc w:val="left"/>
      <w:pPr>
        <w:tabs>
          <w:tab w:val="num" w:pos="4320"/>
        </w:tabs>
        <w:ind w:left="4320" w:hanging="360"/>
      </w:pPr>
      <w:rPr>
        <w:rFonts w:ascii="Wingdings" w:hAnsi="Wingdings" w:hint="default"/>
      </w:rPr>
    </w:lvl>
    <w:lvl w:ilvl="6" w:tplc="90F21B9E" w:tentative="1">
      <w:start w:val="1"/>
      <w:numFmt w:val="bullet"/>
      <w:lvlText w:val=""/>
      <w:lvlJc w:val="left"/>
      <w:pPr>
        <w:tabs>
          <w:tab w:val="num" w:pos="5040"/>
        </w:tabs>
        <w:ind w:left="5040" w:hanging="360"/>
      </w:pPr>
      <w:rPr>
        <w:rFonts w:ascii="Wingdings" w:hAnsi="Wingdings" w:hint="default"/>
      </w:rPr>
    </w:lvl>
    <w:lvl w:ilvl="7" w:tplc="F2D459B2" w:tentative="1">
      <w:start w:val="1"/>
      <w:numFmt w:val="bullet"/>
      <w:lvlText w:val=""/>
      <w:lvlJc w:val="left"/>
      <w:pPr>
        <w:tabs>
          <w:tab w:val="num" w:pos="5760"/>
        </w:tabs>
        <w:ind w:left="5760" w:hanging="360"/>
      </w:pPr>
      <w:rPr>
        <w:rFonts w:ascii="Wingdings" w:hAnsi="Wingdings" w:hint="default"/>
      </w:rPr>
    </w:lvl>
    <w:lvl w:ilvl="8" w:tplc="693CBE6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A54245"/>
    <w:multiLevelType w:val="hybridMultilevel"/>
    <w:tmpl w:val="28A24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841EB6"/>
    <w:multiLevelType w:val="hybridMultilevel"/>
    <w:tmpl w:val="D8408CFA"/>
    <w:lvl w:ilvl="0" w:tplc="D478BB10">
      <w:start w:val="1"/>
      <w:numFmt w:val="bullet"/>
      <w:lvlText w:val=""/>
      <w:lvlJc w:val="left"/>
      <w:pPr>
        <w:tabs>
          <w:tab w:val="num" w:pos="720"/>
        </w:tabs>
        <w:ind w:left="720" w:hanging="360"/>
      </w:pPr>
      <w:rPr>
        <w:rFonts w:ascii="Wingdings" w:hAnsi="Wingdings" w:hint="default"/>
      </w:rPr>
    </w:lvl>
    <w:lvl w:ilvl="1" w:tplc="FD0EA7BC" w:tentative="1">
      <w:start w:val="1"/>
      <w:numFmt w:val="bullet"/>
      <w:lvlText w:val=""/>
      <w:lvlJc w:val="left"/>
      <w:pPr>
        <w:tabs>
          <w:tab w:val="num" w:pos="1440"/>
        </w:tabs>
        <w:ind w:left="1440" w:hanging="360"/>
      </w:pPr>
      <w:rPr>
        <w:rFonts w:ascii="Wingdings" w:hAnsi="Wingdings" w:hint="default"/>
      </w:rPr>
    </w:lvl>
    <w:lvl w:ilvl="2" w:tplc="720A7CD0" w:tentative="1">
      <w:start w:val="1"/>
      <w:numFmt w:val="bullet"/>
      <w:lvlText w:val=""/>
      <w:lvlJc w:val="left"/>
      <w:pPr>
        <w:tabs>
          <w:tab w:val="num" w:pos="2160"/>
        </w:tabs>
        <w:ind w:left="2160" w:hanging="360"/>
      </w:pPr>
      <w:rPr>
        <w:rFonts w:ascii="Wingdings" w:hAnsi="Wingdings" w:hint="default"/>
      </w:rPr>
    </w:lvl>
    <w:lvl w:ilvl="3" w:tplc="A6FEDC7C" w:tentative="1">
      <w:start w:val="1"/>
      <w:numFmt w:val="bullet"/>
      <w:lvlText w:val=""/>
      <w:lvlJc w:val="left"/>
      <w:pPr>
        <w:tabs>
          <w:tab w:val="num" w:pos="2880"/>
        </w:tabs>
        <w:ind w:left="2880" w:hanging="360"/>
      </w:pPr>
      <w:rPr>
        <w:rFonts w:ascii="Wingdings" w:hAnsi="Wingdings" w:hint="default"/>
      </w:rPr>
    </w:lvl>
    <w:lvl w:ilvl="4" w:tplc="FB32318A" w:tentative="1">
      <w:start w:val="1"/>
      <w:numFmt w:val="bullet"/>
      <w:lvlText w:val=""/>
      <w:lvlJc w:val="left"/>
      <w:pPr>
        <w:tabs>
          <w:tab w:val="num" w:pos="3600"/>
        </w:tabs>
        <w:ind w:left="3600" w:hanging="360"/>
      </w:pPr>
      <w:rPr>
        <w:rFonts w:ascii="Wingdings" w:hAnsi="Wingdings" w:hint="default"/>
      </w:rPr>
    </w:lvl>
    <w:lvl w:ilvl="5" w:tplc="D2745E6C" w:tentative="1">
      <w:start w:val="1"/>
      <w:numFmt w:val="bullet"/>
      <w:lvlText w:val=""/>
      <w:lvlJc w:val="left"/>
      <w:pPr>
        <w:tabs>
          <w:tab w:val="num" w:pos="4320"/>
        </w:tabs>
        <w:ind w:left="4320" w:hanging="360"/>
      </w:pPr>
      <w:rPr>
        <w:rFonts w:ascii="Wingdings" w:hAnsi="Wingdings" w:hint="default"/>
      </w:rPr>
    </w:lvl>
    <w:lvl w:ilvl="6" w:tplc="CF66FFB8" w:tentative="1">
      <w:start w:val="1"/>
      <w:numFmt w:val="bullet"/>
      <w:lvlText w:val=""/>
      <w:lvlJc w:val="left"/>
      <w:pPr>
        <w:tabs>
          <w:tab w:val="num" w:pos="5040"/>
        </w:tabs>
        <w:ind w:left="5040" w:hanging="360"/>
      </w:pPr>
      <w:rPr>
        <w:rFonts w:ascii="Wingdings" w:hAnsi="Wingdings" w:hint="default"/>
      </w:rPr>
    </w:lvl>
    <w:lvl w:ilvl="7" w:tplc="F1F26A20" w:tentative="1">
      <w:start w:val="1"/>
      <w:numFmt w:val="bullet"/>
      <w:lvlText w:val=""/>
      <w:lvlJc w:val="left"/>
      <w:pPr>
        <w:tabs>
          <w:tab w:val="num" w:pos="5760"/>
        </w:tabs>
        <w:ind w:left="5760" w:hanging="360"/>
      </w:pPr>
      <w:rPr>
        <w:rFonts w:ascii="Wingdings" w:hAnsi="Wingdings" w:hint="default"/>
      </w:rPr>
    </w:lvl>
    <w:lvl w:ilvl="8" w:tplc="B2AAD3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77531D"/>
    <w:multiLevelType w:val="hybridMultilevel"/>
    <w:tmpl w:val="689A5788"/>
    <w:lvl w:ilvl="0" w:tplc="97F65DF4">
      <w:start w:val="1"/>
      <w:numFmt w:val="bullet"/>
      <w:lvlText w:val=""/>
      <w:lvlJc w:val="left"/>
      <w:pPr>
        <w:tabs>
          <w:tab w:val="num" w:pos="720"/>
        </w:tabs>
        <w:ind w:left="720" w:hanging="360"/>
      </w:pPr>
      <w:rPr>
        <w:rFonts w:ascii="Wingdings" w:hAnsi="Wingdings" w:hint="default"/>
      </w:rPr>
    </w:lvl>
    <w:lvl w:ilvl="1" w:tplc="BC360F6C" w:tentative="1">
      <w:start w:val="1"/>
      <w:numFmt w:val="bullet"/>
      <w:lvlText w:val=""/>
      <w:lvlJc w:val="left"/>
      <w:pPr>
        <w:tabs>
          <w:tab w:val="num" w:pos="1440"/>
        </w:tabs>
        <w:ind w:left="1440" w:hanging="360"/>
      </w:pPr>
      <w:rPr>
        <w:rFonts w:ascii="Wingdings" w:hAnsi="Wingdings" w:hint="default"/>
      </w:rPr>
    </w:lvl>
    <w:lvl w:ilvl="2" w:tplc="0658AF7C" w:tentative="1">
      <w:start w:val="1"/>
      <w:numFmt w:val="bullet"/>
      <w:lvlText w:val=""/>
      <w:lvlJc w:val="left"/>
      <w:pPr>
        <w:tabs>
          <w:tab w:val="num" w:pos="2160"/>
        </w:tabs>
        <w:ind w:left="2160" w:hanging="360"/>
      </w:pPr>
      <w:rPr>
        <w:rFonts w:ascii="Wingdings" w:hAnsi="Wingdings" w:hint="default"/>
      </w:rPr>
    </w:lvl>
    <w:lvl w:ilvl="3" w:tplc="C674DC74" w:tentative="1">
      <w:start w:val="1"/>
      <w:numFmt w:val="bullet"/>
      <w:lvlText w:val=""/>
      <w:lvlJc w:val="left"/>
      <w:pPr>
        <w:tabs>
          <w:tab w:val="num" w:pos="2880"/>
        </w:tabs>
        <w:ind w:left="2880" w:hanging="360"/>
      </w:pPr>
      <w:rPr>
        <w:rFonts w:ascii="Wingdings" w:hAnsi="Wingdings" w:hint="default"/>
      </w:rPr>
    </w:lvl>
    <w:lvl w:ilvl="4" w:tplc="F74CC15C" w:tentative="1">
      <w:start w:val="1"/>
      <w:numFmt w:val="bullet"/>
      <w:lvlText w:val=""/>
      <w:lvlJc w:val="left"/>
      <w:pPr>
        <w:tabs>
          <w:tab w:val="num" w:pos="3600"/>
        </w:tabs>
        <w:ind w:left="3600" w:hanging="360"/>
      </w:pPr>
      <w:rPr>
        <w:rFonts w:ascii="Wingdings" w:hAnsi="Wingdings" w:hint="default"/>
      </w:rPr>
    </w:lvl>
    <w:lvl w:ilvl="5" w:tplc="5AB691BC" w:tentative="1">
      <w:start w:val="1"/>
      <w:numFmt w:val="bullet"/>
      <w:lvlText w:val=""/>
      <w:lvlJc w:val="left"/>
      <w:pPr>
        <w:tabs>
          <w:tab w:val="num" w:pos="4320"/>
        </w:tabs>
        <w:ind w:left="4320" w:hanging="360"/>
      </w:pPr>
      <w:rPr>
        <w:rFonts w:ascii="Wingdings" w:hAnsi="Wingdings" w:hint="default"/>
      </w:rPr>
    </w:lvl>
    <w:lvl w:ilvl="6" w:tplc="7EBEC232" w:tentative="1">
      <w:start w:val="1"/>
      <w:numFmt w:val="bullet"/>
      <w:lvlText w:val=""/>
      <w:lvlJc w:val="left"/>
      <w:pPr>
        <w:tabs>
          <w:tab w:val="num" w:pos="5040"/>
        </w:tabs>
        <w:ind w:left="5040" w:hanging="360"/>
      </w:pPr>
      <w:rPr>
        <w:rFonts w:ascii="Wingdings" w:hAnsi="Wingdings" w:hint="default"/>
      </w:rPr>
    </w:lvl>
    <w:lvl w:ilvl="7" w:tplc="B40A691C" w:tentative="1">
      <w:start w:val="1"/>
      <w:numFmt w:val="bullet"/>
      <w:lvlText w:val=""/>
      <w:lvlJc w:val="left"/>
      <w:pPr>
        <w:tabs>
          <w:tab w:val="num" w:pos="5760"/>
        </w:tabs>
        <w:ind w:left="5760" w:hanging="360"/>
      </w:pPr>
      <w:rPr>
        <w:rFonts w:ascii="Wingdings" w:hAnsi="Wingdings" w:hint="default"/>
      </w:rPr>
    </w:lvl>
    <w:lvl w:ilvl="8" w:tplc="E260363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F501B"/>
    <w:multiLevelType w:val="hybridMultilevel"/>
    <w:tmpl w:val="D5EC6172"/>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E61646"/>
    <w:multiLevelType w:val="hybridMultilevel"/>
    <w:tmpl w:val="82C09E58"/>
    <w:lvl w:ilvl="0" w:tplc="B8344424">
      <w:start w:val="1"/>
      <w:numFmt w:val="bullet"/>
      <w:lvlText w:val=""/>
      <w:lvlJc w:val="left"/>
      <w:pPr>
        <w:ind w:left="420" w:hanging="420"/>
      </w:pPr>
      <w:rPr>
        <w:rFonts w:ascii="Wingdings" w:hAnsi="Wingdings" w:hint="default"/>
      </w:rPr>
    </w:lvl>
    <w:lvl w:ilvl="1" w:tplc="7FAA438F">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8344424">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D90DAB"/>
    <w:multiLevelType w:val="hybridMultilevel"/>
    <w:tmpl w:val="58DA3756"/>
    <w:lvl w:ilvl="0" w:tplc="00EE0D7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4E4024"/>
    <w:multiLevelType w:val="hybridMultilevel"/>
    <w:tmpl w:val="955A3610"/>
    <w:lvl w:ilvl="0" w:tplc="55CCD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7E56CA"/>
    <w:multiLevelType w:val="hybridMultilevel"/>
    <w:tmpl w:val="A8BA8E00"/>
    <w:lvl w:ilvl="0" w:tplc="0E424538">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8"/>
  </w:num>
  <w:num w:numId="6">
    <w:abstractNumId w:val="27"/>
  </w:num>
  <w:num w:numId="7">
    <w:abstractNumId w:val="38"/>
    <w:lvlOverride w:ilvl="0">
      <w:startOverride w:val="1"/>
    </w:lvlOverride>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10"/>
  </w:num>
  <w:num w:numId="13">
    <w:abstractNumId w:val="10"/>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2"/>
  </w:num>
  <w:num w:numId="18">
    <w:abstractNumId w:val="1"/>
  </w:num>
  <w:num w:numId="19">
    <w:abstractNumId w:val="0"/>
  </w:num>
  <w:num w:numId="20">
    <w:abstractNumId w:val="25"/>
  </w:num>
  <w:num w:numId="21">
    <w:abstractNumId w:val="20"/>
  </w:num>
  <w:num w:numId="22">
    <w:abstractNumId w:val="17"/>
  </w:num>
  <w:num w:numId="23">
    <w:abstractNumId w:val="14"/>
  </w:num>
  <w:num w:numId="24">
    <w:abstractNumId w:val="18"/>
  </w:num>
  <w:num w:numId="25">
    <w:abstractNumId w:val="11"/>
  </w:num>
  <w:num w:numId="26">
    <w:abstractNumId w:val="34"/>
  </w:num>
  <w:num w:numId="27">
    <w:abstractNumId w:val="31"/>
  </w:num>
  <w:num w:numId="28">
    <w:abstractNumId w:val="6"/>
  </w:num>
  <w:num w:numId="29">
    <w:abstractNumId w:val="3"/>
  </w:num>
  <w:num w:numId="30">
    <w:abstractNumId w:val="22"/>
  </w:num>
  <w:num w:numId="31">
    <w:abstractNumId w:val="40"/>
  </w:num>
  <w:num w:numId="32">
    <w:abstractNumId w:val="29"/>
  </w:num>
  <w:num w:numId="33">
    <w:abstractNumId w:val="23"/>
  </w:num>
  <w:num w:numId="34">
    <w:abstractNumId w:val="28"/>
  </w:num>
  <w:num w:numId="35">
    <w:abstractNumId w:val="13"/>
  </w:num>
  <w:num w:numId="36">
    <w:abstractNumId w:val="12"/>
  </w:num>
  <w:num w:numId="37">
    <w:abstractNumId w:val="15"/>
  </w:num>
  <w:num w:numId="38">
    <w:abstractNumId w:val="35"/>
  </w:num>
  <w:num w:numId="39">
    <w:abstractNumId w:val="16"/>
  </w:num>
  <w:num w:numId="40">
    <w:abstractNumId w:val="36"/>
  </w:num>
  <w:num w:numId="41">
    <w:abstractNumId w:val="5"/>
  </w:num>
  <w:num w:numId="42">
    <w:abstractNumId w:val="26"/>
  </w:num>
  <w:num w:numId="43">
    <w:abstractNumId w:val="19"/>
  </w:num>
  <w:num w:numId="44">
    <w:abstractNumId w:val="8"/>
  </w:num>
  <w:num w:numId="45">
    <w:abstractNumId w:val="30"/>
  </w:num>
  <w:num w:numId="46">
    <w:abstractNumId w:val="32"/>
  </w:num>
  <w:num w:numId="47">
    <w:abstractNumId w:val="4"/>
  </w:num>
  <w:num w:numId="48">
    <w:abstractNumId w:val="21"/>
  </w:num>
  <w:num w:numId="49">
    <w:abstractNumId w:val="33"/>
  </w:num>
  <w:num w:numId="5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61A8"/>
    <w:rsid w:val="00186B3D"/>
    <w:rsid w:val="00186C85"/>
    <w:rsid w:val="001872B0"/>
    <w:rsid w:val="001879E3"/>
    <w:rsid w:val="00187CC9"/>
    <w:rsid w:val="0019008E"/>
    <w:rsid w:val="00191309"/>
    <w:rsid w:val="00191602"/>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2496"/>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165"/>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C3"/>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1D4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4F"/>
    <w:rsid w:val="00B130B5"/>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80CEF"/>
    <w:rsid w:val="00B8131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7F4"/>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B36C5"/>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8"/>
      </w:numPr>
    </w:pPr>
  </w:style>
  <w:style w:type="paragraph" w:customStyle="1" w:styleId="a0">
    <w:name w:val="标题二"/>
    <w:basedOn w:val="2"/>
    <w:link w:val="affa"/>
    <w:qFormat/>
    <w:rsid w:val="00846968"/>
    <w:pPr>
      <w:numPr>
        <w:ilvl w:val="1"/>
        <w:numId w:val="8"/>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8"/>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4"/>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8"/>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 w:id="2113088893">
      <w:bodyDiv w:val="1"/>
      <w:marLeft w:val="0"/>
      <w:marRight w:val="0"/>
      <w:marTop w:val="0"/>
      <w:marBottom w:val="0"/>
      <w:divBdr>
        <w:top w:val="none" w:sz="0" w:space="0" w:color="auto"/>
        <w:left w:val="none" w:sz="0" w:space="0" w:color="auto"/>
        <w:bottom w:val="none" w:sz="0" w:space="0" w:color="auto"/>
        <w:right w:val="none" w:sz="0" w:space="0" w:color="auto"/>
      </w:divBdr>
      <w:divsChild>
        <w:div w:id="307901105">
          <w:marLeft w:val="547"/>
          <w:marRight w:val="0"/>
          <w:marTop w:val="0"/>
          <w:marBottom w:val="0"/>
          <w:divBdr>
            <w:top w:val="none" w:sz="0" w:space="0" w:color="auto"/>
            <w:left w:val="none" w:sz="0" w:space="0" w:color="auto"/>
            <w:bottom w:val="none" w:sz="0" w:space="0" w:color="auto"/>
            <w:right w:val="none" w:sz="0" w:space="0" w:color="auto"/>
          </w:divBdr>
        </w:div>
        <w:div w:id="1058941036">
          <w:marLeft w:val="547"/>
          <w:marRight w:val="0"/>
          <w:marTop w:val="0"/>
          <w:marBottom w:val="0"/>
          <w:divBdr>
            <w:top w:val="none" w:sz="0" w:space="0" w:color="auto"/>
            <w:left w:val="none" w:sz="0" w:space="0" w:color="auto"/>
            <w:bottom w:val="none" w:sz="0" w:space="0" w:color="auto"/>
            <w:right w:val="none" w:sz="0" w:space="0" w:color="auto"/>
          </w:divBdr>
        </w:div>
        <w:div w:id="1018626329">
          <w:marLeft w:val="547"/>
          <w:marRight w:val="0"/>
          <w:marTop w:val="0"/>
          <w:marBottom w:val="0"/>
          <w:divBdr>
            <w:top w:val="none" w:sz="0" w:space="0" w:color="auto"/>
            <w:left w:val="none" w:sz="0" w:space="0" w:color="auto"/>
            <w:bottom w:val="none" w:sz="0" w:space="0" w:color="auto"/>
            <w:right w:val="none" w:sz="0" w:space="0" w:color="auto"/>
          </w:divBdr>
        </w:div>
        <w:div w:id="9912857">
          <w:marLeft w:val="547"/>
          <w:marRight w:val="0"/>
          <w:marTop w:val="0"/>
          <w:marBottom w:val="0"/>
          <w:divBdr>
            <w:top w:val="none" w:sz="0" w:space="0" w:color="auto"/>
            <w:left w:val="none" w:sz="0" w:space="0" w:color="auto"/>
            <w:bottom w:val="none" w:sz="0" w:space="0" w:color="auto"/>
            <w:right w:val="none" w:sz="0" w:space="0" w:color="auto"/>
          </w:divBdr>
        </w:div>
        <w:div w:id="1119832939">
          <w:marLeft w:val="547"/>
          <w:marRight w:val="0"/>
          <w:marTop w:val="0"/>
          <w:marBottom w:val="0"/>
          <w:divBdr>
            <w:top w:val="none" w:sz="0" w:space="0" w:color="auto"/>
            <w:left w:val="none" w:sz="0" w:space="0" w:color="auto"/>
            <w:bottom w:val="none" w:sz="0" w:space="0" w:color="auto"/>
            <w:right w:val="none" w:sz="0" w:space="0" w:color="auto"/>
          </w:divBdr>
        </w:div>
        <w:div w:id="791362494">
          <w:marLeft w:val="547"/>
          <w:marRight w:val="0"/>
          <w:marTop w:val="0"/>
          <w:marBottom w:val="0"/>
          <w:divBdr>
            <w:top w:val="none" w:sz="0" w:space="0" w:color="auto"/>
            <w:left w:val="none" w:sz="0" w:space="0" w:color="auto"/>
            <w:bottom w:val="none" w:sz="0" w:space="0" w:color="auto"/>
            <w:right w:val="none" w:sz="0" w:space="0" w:color="auto"/>
          </w:divBdr>
        </w:div>
        <w:div w:id="758254424">
          <w:marLeft w:val="547"/>
          <w:marRight w:val="0"/>
          <w:marTop w:val="0"/>
          <w:marBottom w:val="0"/>
          <w:divBdr>
            <w:top w:val="none" w:sz="0" w:space="0" w:color="auto"/>
            <w:left w:val="none" w:sz="0" w:space="0" w:color="auto"/>
            <w:bottom w:val="none" w:sz="0" w:space="0" w:color="auto"/>
            <w:right w:val="none" w:sz="0" w:space="0" w:color="auto"/>
          </w:divBdr>
        </w:div>
        <w:div w:id="1762142754">
          <w:marLeft w:val="547"/>
          <w:marRight w:val="0"/>
          <w:marTop w:val="0"/>
          <w:marBottom w:val="0"/>
          <w:divBdr>
            <w:top w:val="none" w:sz="0" w:space="0" w:color="auto"/>
            <w:left w:val="none" w:sz="0" w:space="0" w:color="auto"/>
            <w:bottom w:val="none" w:sz="0" w:space="0" w:color="auto"/>
            <w:right w:val="none" w:sz="0" w:space="0" w:color="auto"/>
          </w:divBdr>
        </w:div>
        <w:div w:id="2051225719">
          <w:marLeft w:val="547"/>
          <w:marRight w:val="0"/>
          <w:marTop w:val="0"/>
          <w:marBottom w:val="0"/>
          <w:divBdr>
            <w:top w:val="none" w:sz="0" w:space="0" w:color="auto"/>
            <w:left w:val="none" w:sz="0" w:space="0" w:color="auto"/>
            <w:bottom w:val="none" w:sz="0" w:space="0" w:color="auto"/>
            <w:right w:val="none" w:sz="0" w:space="0" w:color="auto"/>
          </w:divBdr>
        </w:div>
        <w:div w:id="1045065013">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5</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3</cp:revision>
  <dcterms:created xsi:type="dcterms:W3CDTF">2024-11-04T04:02:00Z</dcterms:created>
  <dcterms:modified xsi:type="dcterms:W3CDTF">2025-09-29T11:01:00Z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